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33" w:rsidRDefault="009A4F7A">
      <w:r>
        <w:rPr>
          <w:lang w:eastAsia="es-HN"/>
        </w:rPr>
        <w:drawing>
          <wp:anchor distT="0" distB="0" distL="114300" distR="114300" simplePos="0" relativeHeight="251658240" behindDoc="0" locked="0" layoutInCell="1" allowOverlap="1" wp14:anchorId="0CCA6942" wp14:editId="4C34C6CB">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47717" w:rsidRPr="00B47717" w:rsidRDefault="00B47717" w:rsidP="00B47717">
      <w:pPr>
        <w:pStyle w:val="yiv5368364773msonormal"/>
        <w:spacing w:after="0" w:afterAutospacing="0"/>
        <w:jc w:val="center"/>
        <w:rPr>
          <w:rFonts w:asciiTheme="majorHAnsi" w:hAnsiTheme="majorHAnsi"/>
          <w:sz w:val="22"/>
          <w:szCs w:val="22"/>
          <w:lang w:val="es-US"/>
        </w:rPr>
      </w:pPr>
      <w:r w:rsidRPr="00B47717">
        <w:rPr>
          <w:rFonts w:asciiTheme="majorHAnsi" w:hAnsiTheme="majorHAnsi"/>
          <w:i/>
          <w:iCs/>
          <w:color w:val="000000"/>
          <w:sz w:val="22"/>
          <w:szCs w:val="22"/>
          <w:u w:val="single"/>
          <w:lang w:val="es-US"/>
        </w:rPr>
        <w:t>Con apoyo de Usaid</w:t>
      </w:r>
    </w:p>
    <w:p w:rsidR="00B47717" w:rsidRPr="00B47717" w:rsidRDefault="00B47717" w:rsidP="00B47717">
      <w:pPr>
        <w:pStyle w:val="yiv5368364773msonormal"/>
        <w:spacing w:after="0" w:afterAutospacing="0"/>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47717">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Gobierno inaugura dos centros de alcance juvenil en SPS</w:t>
      </w:r>
    </w:p>
    <w:p w:rsidR="00B47717" w:rsidRPr="00B47717" w:rsidRDefault="00B47717" w:rsidP="00B47717">
      <w:pPr>
        <w:pStyle w:val="yiv5368364773msonormal"/>
        <w:spacing w:after="0" w:afterAutospacing="0"/>
        <w:jc w:val="both"/>
        <w:rPr>
          <w:rFonts w:asciiTheme="majorHAnsi" w:hAnsiTheme="majorHAnsi"/>
          <w:sz w:val="22"/>
          <w:szCs w:val="22"/>
          <w:lang w:val="es-US"/>
        </w:rPr>
      </w:pPr>
      <w:r w:rsidRPr="00B47717">
        <w:rPr>
          <w:rFonts w:asciiTheme="majorHAnsi" w:hAnsiTheme="majorHAnsi"/>
          <w:b/>
          <w:bCs/>
          <w:color w:val="000000"/>
          <w:sz w:val="22"/>
          <w:szCs w:val="22"/>
          <w:lang w:val="es-US"/>
        </w:rPr>
        <w:t> </w:t>
      </w:r>
      <w:r w:rsidR="003C30E5">
        <w:rPr>
          <w:rFonts w:asciiTheme="majorHAnsi" w:hAnsiTheme="majorHAnsi"/>
          <w:b/>
          <w:bCs/>
          <w:noProof/>
          <w:color w:val="000000"/>
          <w:sz w:val="22"/>
          <w:szCs w:val="22"/>
        </w:rPr>
        <w:drawing>
          <wp:inline distT="0" distB="0" distL="0" distR="0">
            <wp:extent cx="5608320" cy="3986530"/>
            <wp:effectExtent l="0" t="0" r="0" b="0"/>
            <wp:docPr id="3" name="Imagen 3" descr="C:\Users\T110\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110\Desktop\unna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320" cy="3986530"/>
                    </a:xfrm>
                    <a:prstGeom prst="rect">
                      <a:avLst/>
                    </a:prstGeom>
                    <a:noFill/>
                    <a:ln>
                      <a:noFill/>
                    </a:ln>
                  </pic:spPr>
                </pic:pic>
              </a:graphicData>
            </a:graphic>
          </wp:inline>
        </w:drawing>
      </w:r>
    </w:p>
    <w:p w:rsidR="00B47717" w:rsidRPr="00B47717" w:rsidRDefault="00B47717" w:rsidP="00B47717">
      <w:pPr>
        <w:pStyle w:val="yiv5368364773msonormal"/>
        <w:jc w:val="both"/>
        <w:rPr>
          <w:rFonts w:asciiTheme="majorHAnsi" w:hAnsiTheme="majorHAnsi"/>
          <w:sz w:val="22"/>
          <w:szCs w:val="22"/>
          <w:lang w:val="es-US"/>
        </w:rPr>
      </w:pPr>
      <w:r w:rsidRPr="00B47717">
        <w:rPr>
          <w:rFonts w:asciiTheme="majorHAnsi" w:hAnsiTheme="majorHAnsi"/>
          <w:b/>
          <w:color w:val="000000"/>
          <w:sz w:val="22"/>
          <w:szCs w:val="22"/>
          <w:lang w:val="es-US"/>
        </w:rPr>
        <w:t>San Pedro Sula, 24 de octubre.-</w:t>
      </w:r>
      <w:r w:rsidRPr="00B47717">
        <w:rPr>
          <w:rFonts w:asciiTheme="majorHAnsi" w:hAnsiTheme="majorHAnsi"/>
          <w:color w:val="000000"/>
          <w:sz w:val="22"/>
          <w:szCs w:val="22"/>
          <w:lang w:val="es-US"/>
        </w:rPr>
        <w:t xml:space="preserve"> El Gobierno del presidente Juan Orlando Hernández inauguró hoy junto a la Agencia de los Estados Unidos para el Desarrollo Internacional (Usaid), dos Centros de Alcance Juveniles “Por Mi Barrio” en San Pedro Sula.</w:t>
      </w:r>
    </w:p>
    <w:p w:rsidR="00B47717" w:rsidRDefault="00B47717" w:rsidP="00B47717">
      <w:pPr>
        <w:pStyle w:val="yiv5368364773msonormal"/>
        <w:jc w:val="both"/>
        <w:rPr>
          <w:rFonts w:asciiTheme="majorHAnsi" w:hAnsiTheme="majorHAnsi"/>
          <w:color w:val="000000"/>
          <w:sz w:val="22"/>
          <w:szCs w:val="22"/>
          <w:lang w:val="es-US"/>
        </w:rPr>
      </w:pPr>
      <w:r w:rsidRPr="00B47717">
        <w:rPr>
          <w:rFonts w:asciiTheme="majorHAnsi" w:hAnsiTheme="majorHAnsi"/>
          <w:color w:val="000000"/>
          <w:sz w:val="22"/>
          <w:szCs w:val="22"/>
          <w:lang w:val="es-US"/>
        </w:rPr>
        <w:t xml:space="preserve">Estos son espacios de oportunidad y esperanza para cientos de niños, niñas y jóvenes del sector de La Pradera y la colonia Villa Ernestina, quienes podrán  desarrollarse integralmente </w:t>
      </w:r>
      <w:r w:rsidRPr="00B47717">
        <w:rPr>
          <w:rFonts w:asciiTheme="majorHAnsi" w:hAnsiTheme="majorHAnsi"/>
          <w:color w:val="000000"/>
          <w:sz w:val="22"/>
          <w:szCs w:val="22"/>
          <w:lang w:val="es-US"/>
        </w:rPr>
        <w:lastRenderedPageBreak/>
        <w:t>diseñando su plan de vida, superándose, renovando su comunidad y previniendo el crecimiento de la violencia juvenil.</w:t>
      </w:r>
    </w:p>
    <w:p w:rsidR="003C30E5" w:rsidRPr="00B47717" w:rsidRDefault="003C30E5" w:rsidP="00B47717">
      <w:pPr>
        <w:pStyle w:val="yiv5368364773msonormal"/>
        <w:jc w:val="both"/>
        <w:rPr>
          <w:rFonts w:asciiTheme="majorHAnsi" w:hAnsiTheme="majorHAnsi"/>
          <w:sz w:val="22"/>
          <w:szCs w:val="22"/>
          <w:lang w:val="es-US"/>
        </w:rPr>
      </w:pPr>
      <w:r>
        <w:rPr>
          <w:rFonts w:asciiTheme="majorHAnsi" w:hAnsiTheme="majorHAnsi"/>
          <w:noProof/>
          <w:color w:val="000000"/>
          <w:sz w:val="22"/>
          <w:szCs w:val="22"/>
        </w:rPr>
        <w:drawing>
          <wp:inline distT="0" distB="0" distL="0" distR="0">
            <wp:extent cx="5608320" cy="3742690"/>
            <wp:effectExtent l="0" t="0" r="0" b="0"/>
            <wp:docPr id="4" name="Imagen 4" descr="C:\Users\T110\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110\Desktop\unnam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3742690"/>
                    </a:xfrm>
                    <a:prstGeom prst="rect">
                      <a:avLst/>
                    </a:prstGeom>
                    <a:noFill/>
                    <a:ln>
                      <a:noFill/>
                    </a:ln>
                  </pic:spPr>
                </pic:pic>
              </a:graphicData>
            </a:graphic>
          </wp:inline>
        </w:drawing>
      </w:r>
    </w:p>
    <w:p w:rsidR="00B47717" w:rsidRPr="00B47717" w:rsidRDefault="00B47717" w:rsidP="00B47717">
      <w:pPr>
        <w:pStyle w:val="yiv5368364773msonormal"/>
        <w:jc w:val="both"/>
        <w:rPr>
          <w:rFonts w:asciiTheme="majorHAnsi" w:hAnsiTheme="majorHAnsi"/>
          <w:sz w:val="22"/>
          <w:szCs w:val="22"/>
          <w:lang w:val="es-US"/>
        </w:rPr>
      </w:pPr>
      <w:r w:rsidRPr="00B47717">
        <w:rPr>
          <w:rFonts w:asciiTheme="majorHAnsi" w:hAnsiTheme="majorHAnsi"/>
          <w:color w:val="000000"/>
          <w:sz w:val="22"/>
          <w:szCs w:val="22"/>
          <w:lang w:val="es-US"/>
        </w:rPr>
        <w:t>La Primera Dama, Ana García de Hernández, quien representó al mandatario hondureño en la apertura de estos centros, resaltó en su participación que en estos lugares los jóvenes tendrán oportunidad para prepararse y salir adelante para construir juntos una mejor nación.</w:t>
      </w:r>
    </w:p>
    <w:p w:rsidR="00B47717" w:rsidRDefault="00B47717" w:rsidP="00B47717">
      <w:pPr>
        <w:pStyle w:val="yiv5368364773msonormal"/>
        <w:jc w:val="both"/>
        <w:rPr>
          <w:rFonts w:asciiTheme="majorHAnsi" w:hAnsiTheme="majorHAnsi"/>
          <w:color w:val="000000"/>
          <w:sz w:val="22"/>
          <w:szCs w:val="22"/>
          <w:lang w:val="es-US"/>
        </w:rPr>
      </w:pPr>
      <w:r w:rsidRPr="00B47717">
        <w:rPr>
          <w:rFonts w:asciiTheme="majorHAnsi" w:hAnsiTheme="majorHAnsi"/>
          <w:color w:val="000000"/>
          <w:sz w:val="22"/>
          <w:szCs w:val="22"/>
          <w:lang w:val="es-US"/>
        </w:rPr>
        <w:t>Agregó que para el presidente Juan Orlando Hernández el tema de seguridad es pilar fundamental y debe tener un componente grande que es la prevención, y los centros de alcance son espacios para formar mejores jóvenes.</w:t>
      </w:r>
    </w:p>
    <w:p w:rsidR="003C30E5" w:rsidRPr="00B47717" w:rsidRDefault="003C30E5" w:rsidP="00B47717">
      <w:pPr>
        <w:pStyle w:val="yiv5368364773msonormal"/>
        <w:jc w:val="both"/>
        <w:rPr>
          <w:rFonts w:asciiTheme="majorHAnsi" w:hAnsiTheme="majorHAnsi"/>
          <w:sz w:val="22"/>
          <w:szCs w:val="22"/>
          <w:lang w:val="es-US"/>
        </w:rPr>
      </w:pPr>
    </w:p>
    <w:p w:rsidR="00B47717" w:rsidRPr="00B47717" w:rsidRDefault="00B47717" w:rsidP="00B47717">
      <w:pPr>
        <w:pStyle w:val="yiv5368364773msonormal"/>
        <w:jc w:val="both"/>
        <w:rPr>
          <w:rFonts w:asciiTheme="majorHAnsi" w:hAnsiTheme="majorHAnsi"/>
          <w:sz w:val="22"/>
          <w:szCs w:val="22"/>
          <w:lang w:val="es-US"/>
        </w:rPr>
      </w:pPr>
      <w:r w:rsidRPr="00B47717">
        <w:rPr>
          <w:rFonts w:asciiTheme="majorHAnsi" w:hAnsiTheme="majorHAnsi"/>
          <w:color w:val="000000"/>
          <w:sz w:val="22"/>
          <w:szCs w:val="22"/>
          <w:lang w:val="es-US"/>
        </w:rPr>
        <w:t>“Estoy segura que todos los hondureños queremos lo mejor para nuestros hijos y hoy es el momento para cuidarlos, que vayan a la escuela y evitar que se asocien con las maras; no queremos ver más madres que lloren por la muerte de un hijo cuando en nuestras manos está protegerlos”, resaltó.</w:t>
      </w:r>
    </w:p>
    <w:p w:rsidR="00B47717" w:rsidRPr="00B47717" w:rsidRDefault="00B47717" w:rsidP="00B47717">
      <w:pPr>
        <w:pStyle w:val="yiv5368364773msonormal"/>
        <w:jc w:val="both"/>
        <w:rPr>
          <w:rFonts w:asciiTheme="majorHAnsi" w:hAnsiTheme="majorHAnsi"/>
          <w:sz w:val="22"/>
          <w:szCs w:val="22"/>
          <w:lang w:val="es-US"/>
        </w:rPr>
      </w:pPr>
      <w:r w:rsidRPr="00B47717">
        <w:rPr>
          <w:rFonts w:asciiTheme="majorHAnsi" w:hAnsiTheme="majorHAnsi"/>
          <w:color w:val="000000"/>
          <w:sz w:val="22"/>
          <w:szCs w:val="22"/>
          <w:lang w:val="es-US"/>
        </w:rPr>
        <w:t>Aseguró que en las zonas donde se han abierto estos espacios junto a Usaid son sectores violentos, pero gracias a estos Centros de Alcance se ha logrado disminuir la incidencia del delito.</w:t>
      </w:r>
    </w:p>
    <w:p w:rsidR="00B47717" w:rsidRPr="00B47717" w:rsidRDefault="00B47717" w:rsidP="00B47717">
      <w:pPr>
        <w:pStyle w:val="yiv5368364773msonormal"/>
        <w:jc w:val="both"/>
        <w:rPr>
          <w:rFonts w:asciiTheme="majorHAnsi" w:hAnsiTheme="majorHAnsi"/>
          <w:sz w:val="22"/>
          <w:szCs w:val="22"/>
          <w:lang w:val="es-US"/>
        </w:rPr>
      </w:pPr>
      <w:r w:rsidRPr="00B47717">
        <w:rPr>
          <w:rFonts w:asciiTheme="majorHAnsi" w:hAnsiTheme="majorHAnsi"/>
          <w:color w:val="000000"/>
          <w:sz w:val="22"/>
          <w:szCs w:val="22"/>
          <w:lang w:val="es-US"/>
        </w:rPr>
        <w:t>La Primera Dama finalizó expresando a los niños y adolescentes que hagan de los Centros de Alcance su segundo hogar, sin olvidar que la primera casa es su familia, y pidió escuchar los consejos y enseñanzas de sus padres para ser hijos de bien.  </w:t>
      </w:r>
    </w:p>
    <w:p w:rsidR="00B47717" w:rsidRDefault="003C30E5" w:rsidP="00B47717">
      <w:pPr>
        <w:pStyle w:val="yiv5368364773msonormal"/>
        <w:jc w:val="both"/>
        <w:rPr>
          <w:rFonts w:asciiTheme="majorHAnsi" w:hAnsiTheme="majorHAnsi"/>
          <w:b/>
          <w:bCs/>
          <w:color w:val="000000"/>
          <w:sz w:val="22"/>
          <w:szCs w:val="22"/>
          <w:lang w:val="es-US"/>
        </w:rPr>
      </w:pPr>
      <w:bookmarkStart w:id="0" w:name="_GoBack"/>
      <w:r>
        <w:rPr>
          <w:rFonts w:asciiTheme="majorHAnsi" w:hAnsiTheme="majorHAnsi"/>
          <w:b/>
          <w:bCs/>
          <w:noProof/>
          <w:color w:val="000000"/>
          <w:sz w:val="22"/>
          <w:szCs w:val="22"/>
        </w:rPr>
        <w:lastRenderedPageBreak/>
        <w:drawing>
          <wp:inline distT="0" distB="0" distL="0" distR="0">
            <wp:extent cx="4072128" cy="2717518"/>
            <wp:effectExtent l="0" t="0" r="5080" b="6985"/>
            <wp:docPr id="6" name="Imagen 6" descr="C:\Users\T110\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110\Desktop\unnamed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128" cy="2717518"/>
                    </a:xfrm>
                    <a:prstGeom prst="rect">
                      <a:avLst/>
                    </a:prstGeom>
                    <a:noFill/>
                    <a:ln>
                      <a:noFill/>
                    </a:ln>
                  </pic:spPr>
                </pic:pic>
              </a:graphicData>
            </a:graphic>
          </wp:inline>
        </w:drawing>
      </w:r>
      <w:bookmarkEnd w:id="0"/>
    </w:p>
    <w:p w:rsidR="00B47717" w:rsidRDefault="00B47717" w:rsidP="00B47717">
      <w:pPr>
        <w:pStyle w:val="yiv5368364773msonormal"/>
        <w:jc w:val="both"/>
        <w:rPr>
          <w:rFonts w:asciiTheme="majorHAnsi" w:hAnsiTheme="majorHAnsi"/>
          <w:color w:val="000000"/>
          <w:sz w:val="22"/>
          <w:szCs w:val="22"/>
          <w:lang w:val="es-US"/>
        </w:rPr>
      </w:pPr>
      <w:r w:rsidRPr="00B47717">
        <w:rPr>
          <w:rFonts w:asciiTheme="majorHAnsi" w:hAnsiTheme="majorHAnsi"/>
          <w:b/>
          <w:bCs/>
          <w:color w:val="000000"/>
          <w:sz w:val="22"/>
          <w:szCs w:val="22"/>
          <w:lang w:val="es-US"/>
        </w:rPr>
        <w:t>DATO</w:t>
      </w:r>
    </w:p>
    <w:p w:rsidR="00B47717" w:rsidRDefault="00B47717" w:rsidP="00B47717">
      <w:pPr>
        <w:pStyle w:val="yiv5368364773msonormal"/>
        <w:jc w:val="both"/>
        <w:rPr>
          <w:rFonts w:asciiTheme="majorHAnsi" w:hAnsiTheme="majorHAnsi"/>
          <w:color w:val="000000"/>
          <w:sz w:val="22"/>
          <w:szCs w:val="22"/>
          <w:lang w:val="es-US"/>
        </w:rPr>
      </w:pPr>
      <w:r w:rsidRPr="00B47717">
        <w:rPr>
          <w:rFonts w:asciiTheme="majorHAnsi" w:hAnsiTheme="majorHAnsi"/>
          <w:color w:val="000000"/>
          <w:sz w:val="22"/>
          <w:szCs w:val="22"/>
          <w:lang w:val="es-US"/>
        </w:rPr>
        <w:t>Estos Centros de Alcance Juveniles implementan componentes que le brindan herramientas para la vida como refuerzo escolar y homologación educativa, gestión de oportunidades, desafío de soñar mi vida, voluntariado, microempresa, capacitación para el trabajo y uso creativo del tiempo libre.</w:t>
      </w:r>
    </w:p>
    <w:p w:rsidR="003C30E5" w:rsidRPr="00B47717" w:rsidRDefault="003C30E5" w:rsidP="00B47717">
      <w:pPr>
        <w:pStyle w:val="yiv5368364773msonormal"/>
        <w:jc w:val="both"/>
        <w:rPr>
          <w:rFonts w:asciiTheme="majorHAnsi" w:hAnsiTheme="majorHAnsi"/>
          <w:sz w:val="22"/>
          <w:szCs w:val="22"/>
          <w:lang w:val="es-US"/>
        </w:rPr>
      </w:pPr>
      <w:r>
        <w:rPr>
          <w:rFonts w:asciiTheme="majorHAnsi" w:hAnsiTheme="majorHAnsi"/>
          <w:noProof/>
          <w:color w:val="000000"/>
          <w:sz w:val="22"/>
          <w:szCs w:val="22"/>
        </w:rPr>
        <w:drawing>
          <wp:inline distT="0" distB="0" distL="0" distR="0">
            <wp:extent cx="4472808" cy="3938016"/>
            <wp:effectExtent l="0" t="0" r="4445" b="5715"/>
            <wp:docPr id="7" name="Imagen 7" descr="C:\Users\T110\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110\Desktop\unnamed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2808" cy="3938016"/>
                    </a:xfrm>
                    <a:prstGeom prst="rect">
                      <a:avLst/>
                    </a:prstGeom>
                    <a:noFill/>
                    <a:ln>
                      <a:noFill/>
                    </a:ln>
                  </pic:spPr>
                </pic:pic>
              </a:graphicData>
            </a:graphic>
          </wp:inline>
        </w:drawing>
      </w:r>
    </w:p>
    <w:p w:rsidR="00B47717" w:rsidRDefault="00B47717" w:rsidP="00B47717">
      <w:pPr>
        <w:pStyle w:val="yiv5368364773msonormal"/>
        <w:jc w:val="both"/>
        <w:rPr>
          <w:rFonts w:asciiTheme="majorHAnsi" w:hAnsiTheme="majorHAnsi"/>
          <w:b/>
          <w:bCs/>
          <w:color w:val="000000"/>
          <w:sz w:val="22"/>
          <w:szCs w:val="22"/>
          <w:lang w:val="es-US"/>
        </w:rPr>
      </w:pPr>
      <w:r>
        <w:rPr>
          <w:rFonts w:asciiTheme="majorHAnsi" w:hAnsiTheme="majorHAnsi"/>
          <w:b/>
          <w:bCs/>
          <w:color w:val="000000"/>
          <w:sz w:val="22"/>
          <w:szCs w:val="22"/>
          <w:lang w:val="es-US"/>
        </w:rPr>
        <w:lastRenderedPageBreak/>
        <w:t>ANTECEDENTE</w:t>
      </w:r>
    </w:p>
    <w:p w:rsidR="00B47717" w:rsidRPr="00B47717" w:rsidRDefault="00B47717" w:rsidP="00B47717">
      <w:pPr>
        <w:pStyle w:val="yiv5368364773msonormal"/>
        <w:jc w:val="both"/>
        <w:rPr>
          <w:rFonts w:asciiTheme="majorHAnsi" w:hAnsiTheme="majorHAnsi"/>
          <w:sz w:val="22"/>
          <w:szCs w:val="22"/>
          <w:lang w:val="es-US"/>
        </w:rPr>
      </w:pPr>
      <w:r w:rsidRPr="00B47717">
        <w:rPr>
          <w:rFonts w:asciiTheme="majorHAnsi" w:hAnsiTheme="majorHAnsi"/>
          <w:color w:val="000000"/>
          <w:sz w:val="22"/>
          <w:szCs w:val="22"/>
          <w:lang w:val="es-US"/>
        </w:rPr>
        <w:t>En Honduras, más de 30 mil jóvenes han sido beneficiados en los 52  Centros de Alcance Juveniles, que operan en las comunidades que se esfuerzan para superar los retos de la violencia en los municipios de San Pedro Sula, Choloma,  Tela, La Ceiba, La Lima, Distrito Central y Puerto Lempira</w:t>
      </w:r>
    </w:p>
    <w:p w:rsidR="00A82A96" w:rsidRPr="00B47717" w:rsidRDefault="00A82A96" w:rsidP="00B47717">
      <w:pPr>
        <w:spacing w:after="0" w:line="240" w:lineRule="auto"/>
        <w:jc w:val="both"/>
        <w:rPr>
          <w:rFonts w:asciiTheme="majorHAnsi" w:eastAsia="Times New Roman" w:hAnsiTheme="majorHAnsi" w:cs="Times New Roman"/>
          <w:b/>
          <w:bCs/>
          <w:noProof w:val="0"/>
          <w:lang w:val="es-US" w:eastAsia="es-HN"/>
        </w:rPr>
      </w:pPr>
    </w:p>
    <w:p w:rsidR="00C2347E" w:rsidRPr="00B47717" w:rsidRDefault="00C2347E" w:rsidP="00B47717">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B47717"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3C30E5"/>
    <w:rsid w:val="005C32F6"/>
    <w:rsid w:val="00676FBB"/>
    <w:rsid w:val="009A3CAA"/>
    <w:rsid w:val="009A4F7A"/>
    <w:rsid w:val="00A0179E"/>
    <w:rsid w:val="00A82A96"/>
    <w:rsid w:val="00B33366"/>
    <w:rsid w:val="00B47717"/>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5368364773msonormal">
    <w:name w:val="yiv5368364773msonormal"/>
    <w:basedOn w:val="Normal"/>
    <w:rsid w:val="00B47717"/>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5368364773msonormal">
    <w:name w:val="yiv5368364773msonormal"/>
    <w:basedOn w:val="Normal"/>
    <w:rsid w:val="00B47717"/>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6851">
      <w:bodyDiv w:val="1"/>
      <w:marLeft w:val="0"/>
      <w:marRight w:val="0"/>
      <w:marTop w:val="0"/>
      <w:marBottom w:val="0"/>
      <w:divBdr>
        <w:top w:val="none" w:sz="0" w:space="0" w:color="auto"/>
        <w:left w:val="none" w:sz="0" w:space="0" w:color="auto"/>
        <w:bottom w:val="none" w:sz="0" w:space="0" w:color="auto"/>
        <w:right w:val="none" w:sz="0" w:space="0" w:color="auto"/>
      </w:divBdr>
      <w:divsChild>
        <w:div w:id="1127159192">
          <w:marLeft w:val="0"/>
          <w:marRight w:val="0"/>
          <w:marTop w:val="0"/>
          <w:marBottom w:val="0"/>
          <w:divBdr>
            <w:top w:val="none" w:sz="0" w:space="0" w:color="auto"/>
            <w:left w:val="none" w:sz="0" w:space="0" w:color="auto"/>
            <w:bottom w:val="none" w:sz="0" w:space="0" w:color="auto"/>
            <w:right w:val="none" w:sz="0" w:space="0" w:color="auto"/>
          </w:divBdr>
          <w:divsChild>
            <w:div w:id="370690929">
              <w:marLeft w:val="0"/>
              <w:marRight w:val="0"/>
              <w:marTop w:val="0"/>
              <w:marBottom w:val="0"/>
              <w:divBdr>
                <w:top w:val="none" w:sz="0" w:space="0" w:color="auto"/>
                <w:left w:val="none" w:sz="0" w:space="0" w:color="auto"/>
                <w:bottom w:val="none" w:sz="0" w:space="0" w:color="auto"/>
                <w:right w:val="none" w:sz="0" w:space="0" w:color="auto"/>
              </w:divBdr>
              <w:divsChild>
                <w:div w:id="1064791328">
                  <w:marLeft w:val="0"/>
                  <w:marRight w:val="0"/>
                  <w:marTop w:val="0"/>
                  <w:marBottom w:val="0"/>
                  <w:divBdr>
                    <w:top w:val="none" w:sz="0" w:space="0" w:color="auto"/>
                    <w:left w:val="none" w:sz="0" w:space="0" w:color="auto"/>
                    <w:bottom w:val="none" w:sz="0" w:space="0" w:color="auto"/>
                    <w:right w:val="none" w:sz="0" w:space="0" w:color="auto"/>
                  </w:divBdr>
                  <w:divsChild>
                    <w:div w:id="584146051">
                      <w:marLeft w:val="0"/>
                      <w:marRight w:val="0"/>
                      <w:marTop w:val="0"/>
                      <w:marBottom w:val="0"/>
                      <w:divBdr>
                        <w:top w:val="none" w:sz="0" w:space="0" w:color="auto"/>
                        <w:left w:val="none" w:sz="0" w:space="0" w:color="auto"/>
                        <w:bottom w:val="none" w:sz="0" w:space="0" w:color="auto"/>
                        <w:right w:val="none" w:sz="0" w:space="0" w:color="auto"/>
                      </w:divBdr>
                      <w:divsChild>
                        <w:div w:id="510222013">
                          <w:marLeft w:val="0"/>
                          <w:marRight w:val="0"/>
                          <w:marTop w:val="0"/>
                          <w:marBottom w:val="0"/>
                          <w:divBdr>
                            <w:top w:val="none" w:sz="0" w:space="0" w:color="auto"/>
                            <w:left w:val="none" w:sz="0" w:space="0" w:color="auto"/>
                            <w:bottom w:val="none" w:sz="0" w:space="0" w:color="auto"/>
                            <w:right w:val="none" w:sz="0" w:space="0" w:color="auto"/>
                          </w:divBdr>
                          <w:divsChild>
                            <w:div w:id="938946998">
                              <w:marLeft w:val="0"/>
                              <w:marRight w:val="0"/>
                              <w:marTop w:val="0"/>
                              <w:marBottom w:val="0"/>
                              <w:divBdr>
                                <w:top w:val="none" w:sz="0" w:space="0" w:color="auto"/>
                                <w:left w:val="none" w:sz="0" w:space="0" w:color="auto"/>
                                <w:bottom w:val="none" w:sz="0" w:space="0" w:color="auto"/>
                                <w:right w:val="none" w:sz="0" w:space="0" w:color="auto"/>
                              </w:divBdr>
                              <w:divsChild>
                                <w:div w:id="1403747308">
                                  <w:marLeft w:val="0"/>
                                  <w:marRight w:val="0"/>
                                  <w:marTop w:val="0"/>
                                  <w:marBottom w:val="0"/>
                                  <w:divBdr>
                                    <w:top w:val="none" w:sz="0" w:space="0" w:color="auto"/>
                                    <w:left w:val="none" w:sz="0" w:space="0" w:color="auto"/>
                                    <w:bottom w:val="none" w:sz="0" w:space="0" w:color="auto"/>
                                    <w:right w:val="none" w:sz="0" w:space="0" w:color="auto"/>
                                  </w:divBdr>
                                  <w:divsChild>
                                    <w:div w:id="799109140">
                                      <w:marLeft w:val="0"/>
                                      <w:marRight w:val="0"/>
                                      <w:marTop w:val="0"/>
                                      <w:marBottom w:val="0"/>
                                      <w:divBdr>
                                        <w:top w:val="none" w:sz="0" w:space="0" w:color="auto"/>
                                        <w:left w:val="none" w:sz="0" w:space="0" w:color="auto"/>
                                        <w:bottom w:val="none" w:sz="0" w:space="0" w:color="auto"/>
                                        <w:right w:val="none" w:sz="0" w:space="0" w:color="auto"/>
                                      </w:divBdr>
                                      <w:divsChild>
                                        <w:div w:id="730420635">
                                          <w:marLeft w:val="0"/>
                                          <w:marRight w:val="0"/>
                                          <w:marTop w:val="0"/>
                                          <w:marBottom w:val="0"/>
                                          <w:divBdr>
                                            <w:top w:val="none" w:sz="0" w:space="0" w:color="auto"/>
                                            <w:left w:val="none" w:sz="0" w:space="0" w:color="auto"/>
                                            <w:bottom w:val="none" w:sz="0" w:space="0" w:color="auto"/>
                                            <w:right w:val="none" w:sz="0" w:space="0" w:color="auto"/>
                                          </w:divBdr>
                                          <w:divsChild>
                                            <w:div w:id="1206136930">
                                              <w:marLeft w:val="0"/>
                                              <w:marRight w:val="0"/>
                                              <w:marTop w:val="0"/>
                                              <w:marBottom w:val="0"/>
                                              <w:divBdr>
                                                <w:top w:val="none" w:sz="0" w:space="0" w:color="auto"/>
                                                <w:left w:val="none" w:sz="0" w:space="0" w:color="auto"/>
                                                <w:bottom w:val="none" w:sz="0" w:space="0" w:color="auto"/>
                                                <w:right w:val="none" w:sz="0" w:space="0" w:color="auto"/>
                                              </w:divBdr>
                                              <w:divsChild>
                                                <w:div w:id="925193644">
                                                  <w:marLeft w:val="0"/>
                                                  <w:marRight w:val="0"/>
                                                  <w:marTop w:val="0"/>
                                                  <w:marBottom w:val="0"/>
                                                  <w:divBdr>
                                                    <w:top w:val="none" w:sz="0" w:space="0" w:color="auto"/>
                                                    <w:left w:val="none" w:sz="0" w:space="0" w:color="auto"/>
                                                    <w:bottom w:val="none" w:sz="0" w:space="0" w:color="auto"/>
                                                    <w:right w:val="none" w:sz="0" w:space="0" w:color="auto"/>
                                                  </w:divBdr>
                                                  <w:divsChild>
                                                    <w:div w:id="1012924714">
                                                      <w:marLeft w:val="0"/>
                                                      <w:marRight w:val="0"/>
                                                      <w:marTop w:val="0"/>
                                                      <w:marBottom w:val="0"/>
                                                      <w:divBdr>
                                                        <w:top w:val="none" w:sz="0" w:space="0" w:color="auto"/>
                                                        <w:left w:val="none" w:sz="0" w:space="0" w:color="auto"/>
                                                        <w:bottom w:val="none" w:sz="0" w:space="0" w:color="auto"/>
                                                        <w:right w:val="none" w:sz="0" w:space="0" w:color="auto"/>
                                                      </w:divBdr>
                                                      <w:divsChild>
                                                        <w:div w:id="240873651">
                                                          <w:marLeft w:val="0"/>
                                                          <w:marRight w:val="0"/>
                                                          <w:marTop w:val="0"/>
                                                          <w:marBottom w:val="0"/>
                                                          <w:divBdr>
                                                            <w:top w:val="none" w:sz="0" w:space="0" w:color="auto"/>
                                                            <w:left w:val="none" w:sz="0" w:space="0" w:color="auto"/>
                                                            <w:bottom w:val="none" w:sz="0" w:space="0" w:color="auto"/>
                                                            <w:right w:val="none" w:sz="0" w:space="0" w:color="auto"/>
                                                          </w:divBdr>
                                                          <w:divsChild>
                                                            <w:div w:id="158147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379</Words>
  <Characters>2090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T110</cp:lastModifiedBy>
  <cp:revision>3</cp:revision>
  <cp:lastPrinted>2016-06-16T17:48:00Z</cp:lastPrinted>
  <dcterms:created xsi:type="dcterms:W3CDTF">2016-10-25T15:51:00Z</dcterms:created>
  <dcterms:modified xsi:type="dcterms:W3CDTF">2016-10-25T16:45:00Z</dcterms:modified>
</cp:coreProperties>
</file>