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1521460</wp:posOffset>
            </wp:positionH>
            <wp:positionV relativeFrom="margin">
              <wp:posOffset>-267970</wp:posOffset>
            </wp:positionV>
            <wp:extent cx="2310765" cy="828675"/>
            <wp:effectExtent l="0" t="0" r="0" b="9525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983F38">
      <w:r>
        <w:rPr>
          <w:lang w:eastAsia="es-HN"/>
        </w:rPr>
        <w:drawing>
          <wp:anchor distT="0" distB="0" distL="114300" distR="114300" simplePos="0" relativeHeight="251659264" behindDoc="0" locked="0" layoutInCell="1" allowOverlap="1" wp14:anchorId="74E15580" wp14:editId="039A140D">
            <wp:simplePos x="0" y="0"/>
            <wp:positionH relativeFrom="margin">
              <wp:posOffset>2131695</wp:posOffset>
            </wp:positionH>
            <wp:positionV relativeFrom="margin">
              <wp:posOffset>563245</wp:posOffset>
            </wp:positionV>
            <wp:extent cx="1207770" cy="334645"/>
            <wp:effectExtent l="0" t="0" r="0" b="8255"/>
            <wp:wrapSquare wrapText="bothSides"/>
            <wp:docPr id="2" name="Imagen 2" descr="C:\Users\kalvarenga\Desktop\LOGOS OFICIALES\NAVIDAD 2016\GIRNALD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NAVIDAD 2016\GIRNALDA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9A4F7A" w:rsidRDefault="009A4F7A" w:rsidP="00210472">
      <w:pPr>
        <w:jc w:val="both"/>
        <w:rPr>
          <w:rFonts w:asciiTheme="majorHAnsi" w:hAnsiTheme="majorHAnsi"/>
          <w:b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4F7A" w:rsidRDefault="00C70DF1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  <w:r w:rsidR="0011586C"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36374" w:rsidRDefault="00E36374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36374" w:rsidRPr="00E36374" w:rsidRDefault="00E36374" w:rsidP="00E36374">
      <w:pPr>
        <w:spacing w:before="100" w:beforeAutospacing="1" w:after="0" w:line="240" w:lineRule="auto"/>
        <w:jc w:val="center"/>
        <w:rPr>
          <w:rFonts w:asciiTheme="majorHAnsi" w:eastAsia="Times New Roman" w:hAnsiTheme="majorHAnsi" w:cs="Times New Roman"/>
          <w:b/>
          <w:noProof w:val="0"/>
          <w:color w:val="002060"/>
          <w:lang w:val="es-US" w:eastAsia="es-HN"/>
        </w:rPr>
      </w:pPr>
      <w:r w:rsidRPr="00E36374">
        <w:rPr>
          <w:rFonts w:asciiTheme="majorHAnsi" w:eastAsia="Times New Roman" w:hAnsiTheme="majorHAnsi" w:cs="Times New Roman"/>
          <w:b/>
          <w:noProof w:val="0"/>
          <w:color w:val="002060"/>
          <w:lang w:val="es-US" w:eastAsia="es-HN"/>
        </w:rPr>
        <w:t>Infraestructura pública</w:t>
      </w:r>
    </w:p>
    <w:p w:rsidR="00E36374" w:rsidRPr="00E36374" w:rsidRDefault="00E36374" w:rsidP="00E36374">
      <w:pPr>
        <w:spacing w:before="100" w:beforeAutospacing="1" w:after="0" w:line="240" w:lineRule="auto"/>
        <w:jc w:val="center"/>
        <w:rPr>
          <w:rFonts w:asciiTheme="majorHAnsi" w:eastAsia="Times New Roman" w:hAnsiTheme="majorHAnsi" w:cs="Times New Roman"/>
          <w:b/>
          <w:noProof w:val="0"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36374">
        <w:rPr>
          <w:rFonts w:asciiTheme="majorHAnsi" w:eastAsia="Times New Roman" w:hAnsiTheme="majorHAnsi" w:cs="Times New Roman"/>
          <w:b/>
          <w:bCs/>
          <w:noProof w:val="0"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Honduras hizo un parteaguas en materia de transparencia</w:t>
      </w:r>
    </w:p>
    <w:p w:rsidR="00E36374" w:rsidRPr="00E36374" w:rsidRDefault="00885B2B" w:rsidP="00E36374">
      <w:pPr>
        <w:spacing w:before="100" w:beforeAutospacing="1" w:after="0" w:line="240" w:lineRule="auto"/>
        <w:jc w:val="center"/>
        <w:rPr>
          <w:rFonts w:asciiTheme="majorHAnsi" w:eastAsia="Times New Roman" w:hAnsiTheme="majorHAnsi" w:cs="Times New Roman"/>
          <w:b/>
          <w:noProof w:val="0"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Times New Roman" w:hAnsiTheme="majorHAnsi" w:cs="Times New Roman"/>
          <w:b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210050" cy="4088331"/>
            <wp:effectExtent l="0" t="0" r="0" b="7620"/>
            <wp:docPr id="3" name="Imagen 3" descr="C:\Users\Comunicacion\Desktop\PDTE. J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PDTE. JO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08" cy="40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74" w:rsidRPr="00E36374" w:rsidRDefault="00E36374" w:rsidP="00E36374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noProof w:val="0"/>
          <w:color w:val="00206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 xml:space="preserve">· </w:t>
      </w:r>
      <w:r w:rsidRPr="00E36374">
        <w:rPr>
          <w:rFonts w:asciiTheme="majorHAnsi" w:eastAsia="Times New Roman" w:hAnsiTheme="majorHAnsi" w:cs="Times New Roman"/>
          <w:b/>
          <w:noProof w:val="0"/>
          <w:color w:val="002060"/>
          <w:lang w:val="es-US" w:eastAsia="es-HN"/>
        </w:rPr>
        <w:t>En una demostración de gobierno abierto, Honduras se sometió a los rigurosos indicadores de la iniciativa CoST para obras de infraestructura</w:t>
      </w:r>
    </w:p>
    <w:p w:rsidR="00E36374" w:rsidRPr="00E36374" w:rsidRDefault="00E36374" w:rsidP="00E36374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noProof w:val="0"/>
          <w:color w:val="002060"/>
          <w:lang w:val="es-US" w:eastAsia="es-HN"/>
        </w:rPr>
      </w:pPr>
      <w:r w:rsidRPr="00E36374">
        <w:rPr>
          <w:rFonts w:asciiTheme="majorHAnsi" w:eastAsia="Times New Roman" w:hAnsiTheme="majorHAnsi" w:cs="Times New Roman"/>
          <w:b/>
          <w:noProof w:val="0"/>
          <w:color w:val="002060"/>
          <w:lang w:val="es-US" w:eastAsia="es-HN"/>
        </w:rPr>
        <w:t> </w:t>
      </w:r>
    </w:p>
    <w:p w:rsidR="00E36374" w:rsidRPr="00E36374" w:rsidRDefault="00E36374" w:rsidP="00E36374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noProof w:val="0"/>
          <w:color w:val="002060"/>
          <w:lang w:val="es-US" w:eastAsia="es-HN"/>
        </w:rPr>
      </w:pPr>
      <w:r w:rsidRPr="00E36374">
        <w:rPr>
          <w:rFonts w:asciiTheme="majorHAnsi" w:eastAsia="Times New Roman" w:hAnsiTheme="majorHAnsi" w:cs="Times New Roman"/>
          <w:b/>
          <w:noProof w:val="0"/>
          <w:color w:val="002060"/>
          <w:lang w:val="es-US" w:eastAsia="es-HN"/>
        </w:rPr>
        <w:t>· En la gestión Hernández, Honduras ha dado pasos gigantes para promover la cultura de la transparencia y la rendición de cuentas</w:t>
      </w:r>
    </w:p>
    <w:p w:rsid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b/>
          <w:bCs/>
          <w:noProof w:val="0"/>
          <w:color w:val="002060"/>
          <w:lang w:val="es-US" w:eastAsia="es-HN"/>
        </w:rPr>
      </w:pP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b/>
          <w:noProof w:val="0"/>
          <w:color w:val="002060"/>
          <w:lang w:val="es-US" w:eastAsia="es-HN"/>
        </w:rPr>
      </w:pPr>
      <w:r w:rsidRPr="00E36374"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  <w:lastRenderedPageBreak/>
        <w:t>Tegucigalpa</w:t>
      </w: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. Las licitaciones en cuartos oscuros y a medianoche son cosa del pasado porque somos un gobierno más abierto y más transparente.</w:t>
      </w:r>
    </w:p>
    <w:p w:rsid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La anterior es una frase que una y otra vez ha repetido el presidente Juan Orlando Hernández durante los actos públicos de apertura de licitaciones para la construcción de grandes, medianas y pequeñas obras de infraestructura pública.</w:t>
      </w:r>
    </w:p>
    <w:p w:rsidR="00885B2B" w:rsidRPr="00E36374" w:rsidRDefault="00885B2B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>
        <w:rPr>
          <w:rFonts w:asciiTheme="majorHAnsi" w:eastAsia="Times New Roman" w:hAnsiTheme="majorHAnsi" w:cs="Times New Roman"/>
          <w:lang w:eastAsia="es-HN"/>
        </w:rPr>
        <w:drawing>
          <wp:inline distT="0" distB="0" distL="0" distR="0">
            <wp:extent cx="5600700" cy="3419475"/>
            <wp:effectExtent l="0" t="0" r="0" b="9525"/>
            <wp:docPr id="4" name="Imagen 4" descr="C:\Users\Comunicacion\Desktop\INFRAESTRUCTURA EN HONDU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INFRAESTRUCTURA EN HONDUR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Desde las plazas públicas y ante centenares de futuros beneficiarios, los sobres que contienen las ofertas para construir una obra se han abierto a la vista de todos, bajo un escrutinio público que no tiene precedentes.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Aunque estos actos han sido sencillos, encierran un gran significado ya que son parte de una estrategia de combate a la corrupción impulsada por el presidente Juan Orlando Hernández desde que asumió el gobierno en enero de 2014.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Estos actos representan un parteaguas entre un pasado de corrupción y de negociaciones bajo la mesa en oficinas públicas a un presente con una fuerte apuesta por la transparencia y el manejo eficiente y celoso de los recursos públicos.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En el reciente pasado, Honduras perdió miles de millones de lempiras por contratos de infraestructura amañados, suscritos a conveniencia entre funcionarios públicos y ejecutivos de empresas constructoras deshonestos.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Firmados en cuartos oscuros de oficinas públicas y a altas horas de la noche, sin veeduría social, estos contratos solían ser perjudiciales para el Estado y por tanto para la población beneficiaria de los mismos.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lastRenderedPageBreak/>
        <w:t>Muchos de estos contratos mal negociados terminaron en obras inconclusas, de mala calidad o en demandan multimillonarias contra el Estado por incumplimientos de una o varias de sus cláusulas.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  <w:t>La iniciativa CoST</w:t>
      </w:r>
    </w:p>
    <w:p w:rsid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 xml:space="preserve">El presidente Hernández decidió poner punto y final a estas malas prácticas y por eso, en una decisión valiente, se incorporó a la Iniciativa </w:t>
      </w:r>
      <w:proofErr w:type="spellStart"/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CoST</w:t>
      </w:r>
      <w:proofErr w:type="spellEnd"/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.</w:t>
      </w:r>
    </w:p>
    <w:p w:rsidR="00885B2B" w:rsidRPr="00E36374" w:rsidRDefault="00885B2B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>
        <w:rPr>
          <w:rFonts w:asciiTheme="majorHAnsi" w:eastAsia="Times New Roman" w:hAnsiTheme="majorHAnsi" w:cs="Times New Roman"/>
          <w:lang w:eastAsia="es-HN"/>
        </w:rPr>
        <w:drawing>
          <wp:inline distT="0" distB="0" distL="0" distR="0">
            <wp:extent cx="5600700" cy="3552825"/>
            <wp:effectExtent l="0" t="0" r="0" b="9525"/>
            <wp:docPr id="5" name="Imagen 5" descr="C:\Users\Comunicacion\Desktop\LICITACIONES TRANSPARENT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ion\Desktop\LICITACIONES TRANSPARENTES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Esta es una iniciativa de Transparencia en el Sector de la Construcción y es conocida por las siglas en inglés CoST (Construction Sector Transparency Initiative).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 xml:space="preserve">CoST trabaja con gobiernos, el sector privado y comunidades locales alrededor del mundo para lograr un mejor valor de la inversión de infraestructura pública, aumentando la transparencia y rendición de cuentas. 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Actualmente, CoST es una iniciativa multisectorial con 17 países participantes distribuidos en cuatro continentes.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  <w:t>Objetivos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Mediante esta iniciativa, los gobiernos se obligan a sí mismos a ser más transparentes divulgando datos sobre la inversión en infraestructura pública.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lastRenderedPageBreak/>
        <w:t>Pero quizás el mayor beneficio lo obtiene el ciudadano, quien es empoderado porque se convierte en protagonista y veedor de los proyectos públicos, afirma Alfredo Cantero, director de la Oficina de Seguimiento Presidencial.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Y agrega: “Este empoderamiento permite al ciudadano cuestionar, exigir y preguntar sobre los financiamientos y la calidad de las obras”.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Con ciudadanos debidamente informados e instituciones públicas y empresas bajo el escrutinio público, existen muchas más posibilidades de reducir la mala gestión, la ineficiencia, la corrupción y se minimiza el riesgo producto de una obra de mala calidad, asegura por su parte el ministro de Insep, Roberto Ordóñez, quien promueve la iniciativa CoST en Honduras.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Esta aspiración de ser más transparentes y de dar a la ciudadanía un rol protagónico en la construcción de la Nueva Honduras, es lo que motivó al gobierno del presidente Hernández a incorporarse a la iniciativa desde agosto de 2014, es decir, apenas seis meses después de asumir el poder de la nación.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Integran la iniciativa, además del gobierno, el sector privado a través de organizaciones como la Cámara Hondureña de la Industria de la Construcción (CHICO), el Colegio de Ingenieros Civiles de Honduras (CICH), la Asociación Hondureña de Productores de Café (Ahprocafe) y por la sociedad civil la Asociación por una Sociedad más Justa (ASJ), el Espacio Regional de Occidente (EROC) y la Fundación Democracia sin Fronteras (FDsF).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Entre los tres sectores, gobierno, sector privado y sociedad civil, se vela por el cumplimiento de al menos 68 indicadores de transparencia que tiene la iniciativa CoST y que permite lograr proyectos más transparentes, eficientes y de buena calidad.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 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b/>
          <w:bCs/>
          <w:noProof w:val="0"/>
          <w:u w:val="single"/>
          <w:lang w:val="es-US" w:eastAsia="es-HN"/>
        </w:rPr>
        <w:t>De interés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  <w:t>Alianzas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CoST trabaja muy de cerca con otras iniciativas globales de transparencia como la Alianza para el Gobierno Abierto y la Alianza para las Contrataciones Abiertas.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  <w:t>Iniciativa mundial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CoST es una iniciativa multisectorial con 17 países participantes distribuidos en cuatro continentes.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  <w:t>Origen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t>Lanzada en 2012, CoST creció resultante de las lecciones aprendidas de un programa piloto de tres años que probó la viabilidad de un nuevo proceso de transparencia y rendición de cuentas en ocho países.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  <w:t>Objetivo</w:t>
      </w:r>
    </w:p>
    <w:p w:rsidR="00E36374" w:rsidRPr="00E36374" w:rsidRDefault="00E36374" w:rsidP="00E36374">
      <w:pPr>
        <w:spacing w:before="100" w:beforeAutospacing="1" w:after="0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E36374">
        <w:rPr>
          <w:rFonts w:asciiTheme="majorHAnsi" w:eastAsia="Times New Roman" w:hAnsiTheme="majorHAnsi" w:cs="Times New Roman"/>
          <w:noProof w:val="0"/>
          <w:lang w:val="es-US" w:eastAsia="es-HN"/>
        </w:rPr>
        <w:lastRenderedPageBreak/>
        <w:t>CoST promueve la transparencia divulgando datos sobre la inversión en infraestructura pública.</w:t>
      </w:r>
    </w:p>
    <w:p w:rsidR="00E36374" w:rsidRPr="00E36374" w:rsidRDefault="00E36374" w:rsidP="00E36374">
      <w:pPr>
        <w:pStyle w:val="Sinespaciado"/>
        <w:jc w:val="both"/>
        <w:rPr>
          <w:rFonts w:asciiTheme="majorHAnsi" w:hAnsiTheme="majorHAnsi"/>
          <w:b/>
          <w:color w:val="002060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82A96" w:rsidRPr="00E36374" w:rsidRDefault="00A82A96" w:rsidP="00E36374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</w:pPr>
    </w:p>
    <w:p w:rsidR="00C2347E" w:rsidRPr="00E36374" w:rsidRDefault="00C2347E" w:rsidP="00E36374">
      <w:pPr>
        <w:pStyle w:val="Sinespaciado"/>
        <w:jc w:val="both"/>
        <w:rPr>
          <w:rFonts w:asciiTheme="majorHAnsi" w:hAnsiTheme="majorHAnsi"/>
          <w:b/>
          <w:color w:val="002060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C2347E" w:rsidRPr="00E36374" w:rsidSect="00C77033"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11586C"/>
    <w:rsid w:val="00141EB1"/>
    <w:rsid w:val="002015EF"/>
    <w:rsid w:val="00210472"/>
    <w:rsid w:val="002C1503"/>
    <w:rsid w:val="002F5D99"/>
    <w:rsid w:val="0030606B"/>
    <w:rsid w:val="005C32F6"/>
    <w:rsid w:val="00676FBB"/>
    <w:rsid w:val="00885B2B"/>
    <w:rsid w:val="008D0376"/>
    <w:rsid w:val="00983F38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C95BFC"/>
    <w:rsid w:val="00D73FB5"/>
    <w:rsid w:val="00D80709"/>
    <w:rsid w:val="00E36374"/>
    <w:rsid w:val="00F9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B6348D-4ACD-41BC-89DF-FA148D031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1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0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43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81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02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457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244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171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852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89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802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2016-06-16T17:48:00Z</cp:lastPrinted>
  <dcterms:created xsi:type="dcterms:W3CDTF">2016-11-30T15:35:00Z</dcterms:created>
  <dcterms:modified xsi:type="dcterms:W3CDTF">2016-11-30T16:10:00Z</dcterms:modified>
</cp:coreProperties>
</file>