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205A6" w:rsidRPr="003205A6" w:rsidRDefault="003205A6" w:rsidP="003205A6">
      <w:pPr>
        <w:spacing w:before="100" w:beforeAutospacing="1" w:after="100" w:afterAutospacing="1" w:line="240" w:lineRule="auto"/>
        <w:jc w:val="center"/>
        <w:rPr>
          <w:rFonts w:asciiTheme="majorHAnsi" w:eastAsia="Times New Roman" w:hAnsiTheme="majorHAnsi" w:cs="Times New Roman"/>
          <w:noProof w:val="0"/>
          <w:lang w:val="es-US" w:eastAsia="es-HN"/>
        </w:rPr>
      </w:pPr>
      <w:r w:rsidRPr="003205A6">
        <w:rPr>
          <w:rFonts w:asciiTheme="majorHAnsi" w:eastAsia="Times New Roman" w:hAnsiTheme="majorHAnsi" w:cs="Times New Roman"/>
          <w:noProof w:val="0"/>
          <w:lang w:val="es-US" w:eastAsia="es-HN"/>
        </w:rPr>
        <w:t>Coinciden diplomáticos y funcionarios</w:t>
      </w:r>
    </w:p>
    <w:p w:rsidR="003205A6" w:rsidRPr="003205A6" w:rsidRDefault="003205A6" w:rsidP="003205A6">
      <w:pPr>
        <w:spacing w:before="100" w:beforeAutospacing="1" w:after="100" w:afterAutospacing="1" w:line="240" w:lineRule="auto"/>
        <w:jc w:val="center"/>
        <w:rPr>
          <w:rFonts w:asciiTheme="majorHAnsi" w:eastAsia="Times New Roman" w:hAnsiTheme="majorHAnsi" w:cs="Times New Roman"/>
          <w:b/>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05A6">
        <w:rPr>
          <w:rFonts w:asciiTheme="majorHAnsi" w:eastAsia="Times New Roman" w:hAnsiTheme="majorHAnsi" w:cs="Times New Roman"/>
          <w:b/>
          <w:bCs/>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Honduras va por buen camino con aplicación de juicios virtuales y grilletes electrónicos</w:t>
      </w:r>
    </w:p>
    <w:p w:rsidR="003205A6" w:rsidRPr="003205A6" w:rsidRDefault="003205A6" w:rsidP="003205A6">
      <w:pPr>
        <w:spacing w:before="100" w:beforeAutospacing="1" w:after="100" w:afterAutospacing="1" w:line="240" w:lineRule="auto"/>
        <w:jc w:val="both"/>
        <w:rPr>
          <w:rFonts w:asciiTheme="majorHAnsi" w:eastAsia="Times New Roman" w:hAnsiTheme="majorHAnsi" w:cs="Times New Roman"/>
          <w:b/>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05A6">
        <w:rPr>
          <w:rFonts w:asciiTheme="majorHAnsi" w:eastAsia="Times New Roman" w:hAnsiTheme="majorHAnsi" w:cs="Times New Roman"/>
          <w:b/>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w:t>
      </w:r>
    </w:p>
    <w:p w:rsidR="003205A6" w:rsidRPr="003205A6" w:rsidRDefault="003205A6" w:rsidP="003205A6">
      <w:pPr>
        <w:pStyle w:val="Prrafodelista"/>
        <w:numPr>
          <w:ilvl w:val="0"/>
          <w:numId w:val="9"/>
        </w:numPr>
        <w:spacing w:before="100" w:beforeAutospacing="1" w:after="100" w:afterAutospacing="1" w:line="240" w:lineRule="auto"/>
        <w:jc w:val="both"/>
        <w:rPr>
          <w:rFonts w:asciiTheme="majorHAnsi" w:eastAsia="Times New Roman" w:hAnsiTheme="majorHAnsi" w:cs="Times New Roman"/>
          <w:noProof w:val="0"/>
          <w:color w:val="002060"/>
          <w:lang w:val="es-US" w:eastAsia="es-HN"/>
        </w:rPr>
      </w:pPr>
      <w:r w:rsidRPr="003205A6">
        <w:rPr>
          <w:rFonts w:asciiTheme="majorHAnsi" w:eastAsia="Times New Roman" w:hAnsiTheme="majorHAnsi" w:cs="Times New Roman"/>
          <w:noProof w:val="0"/>
          <w:color w:val="002060"/>
          <w:lang w:val="es-US" w:eastAsia="es-HN"/>
        </w:rPr>
        <w:t>Costa Rica y ahora Honduras son los dos únicos países de Centroamérica en implementar los juicios virtuales y en aplicar el uso de brazaletes electrónicos.</w:t>
      </w:r>
    </w:p>
    <w:p w:rsidR="003205A6" w:rsidRPr="003205A6" w:rsidRDefault="003205A6" w:rsidP="003205A6">
      <w:pPr>
        <w:pStyle w:val="Prrafodelista"/>
        <w:numPr>
          <w:ilvl w:val="0"/>
          <w:numId w:val="9"/>
        </w:numPr>
        <w:spacing w:before="100" w:beforeAutospacing="1" w:after="100" w:afterAutospacing="1" w:line="240" w:lineRule="auto"/>
        <w:jc w:val="both"/>
        <w:rPr>
          <w:rFonts w:asciiTheme="majorHAnsi" w:eastAsia="Times New Roman" w:hAnsiTheme="majorHAnsi" w:cs="Times New Roman"/>
          <w:noProof w:val="0"/>
          <w:color w:val="002060"/>
          <w:lang w:val="es-US" w:eastAsia="es-HN"/>
        </w:rPr>
      </w:pPr>
      <w:r w:rsidRPr="003205A6">
        <w:rPr>
          <w:rFonts w:asciiTheme="majorHAnsi" w:eastAsia="Times New Roman" w:hAnsiTheme="majorHAnsi" w:cs="Times New Roman"/>
          <w:noProof w:val="0"/>
          <w:color w:val="002060"/>
          <w:lang w:val="es-US" w:eastAsia="es-HN"/>
        </w:rPr>
        <w:t>“Estos instrumentos ayudarán a realizar una justicia más eficaz”, dice el embajador de Francia, Pierre Christian Soccoja.</w:t>
      </w:r>
    </w:p>
    <w:p w:rsidR="003205A6" w:rsidRPr="003205A6" w:rsidRDefault="003205A6" w:rsidP="003205A6">
      <w:pPr>
        <w:spacing w:before="100" w:beforeAutospacing="1" w:after="100" w:afterAutospacing="1" w:line="240" w:lineRule="auto"/>
        <w:jc w:val="both"/>
        <w:rPr>
          <w:rFonts w:asciiTheme="majorHAnsi" w:eastAsia="Times New Roman" w:hAnsiTheme="majorHAnsi" w:cs="Times New Roman"/>
          <w:noProof w:val="0"/>
          <w:color w:val="002060"/>
          <w:lang w:val="es-US" w:eastAsia="es-HN"/>
        </w:rPr>
      </w:pPr>
      <w:r w:rsidRPr="003205A6">
        <w:rPr>
          <w:rFonts w:asciiTheme="majorHAnsi" w:eastAsia="Times New Roman" w:hAnsiTheme="majorHAnsi" w:cs="Times New Roman"/>
          <w:noProof w:val="0"/>
          <w:color w:val="002060"/>
          <w:lang w:val="es-US" w:eastAsia="es-HN"/>
        </w:rPr>
        <w:t> </w:t>
      </w:r>
    </w:p>
    <w:p w:rsidR="00DA6930" w:rsidRPr="003205A6" w:rsidRDefault="003205A6"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205A6">
        <w:rPr>
          <w:rFonts w:asciiTheme="majorHAnsi" w:eastAsia="Times New Roman" w:hAnsiTheme="majorHAnsi" w:cs="Times New Roman"/>
          <w:b/>
          <w:bCs/>
          <w:noProof w:val="0"/>
          <w:lang w:val="es-US" w:eastAsia="es-HN"/>
        </w:rPr>
        <w:t>Tegucigalpa, 24 de octubre.</w:t>
      </w:r>
      <w:r w:rsidRPr="003205A6">
        <w:rPr>
          <w:rFonts w:asciiTheme="majorHAnsi" w:eastAsia="Times New Roman" w:hAnsiTheme="majorHAnsi" w:cs="Times New Roman"/>
          <w:noProof w:val="0"/>
          <w:lang w:val="es-US" w:eastAsia="es-HN"/>
        </w:rPr>
        <w:t> Funcionarios de Gobierno y embajadores de países amigos aplaudieron hoy la reforma penal que permitirá realizar  juicios virtuales desde las diferentes cárceles del país y que los privados de libertad porten grilletes electrónicos que contienen un sistema de localización para evitar cualquier tipo de fuga.</w:t>
      </w:r>
    </w:p>
    <w:p w:rsidR="003205A6" w:rsidRDefault="003205A6"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205A6">
        <w:rPr>
          <w:rFonts w:asciiTheme="majorHAnsi" w:eastAsia="Times New Roman" w:hAnsiTheme="majorHAnsi" w:cs="Times New Roman"/>
          <w:noProof w:val="0"/>
          <w:lang w:val="es-US" w:eastAsia="es-HN"/>
        </w:rPr>
        <w:t>El presidente Juan Orlando Hernández sancionó hoy dicha reforma, que fue propuesta por el Poder Ejecutivo y aprobada por el Congreso Nacional el 27 de septiembre pasado.</w:t>
      </w:r>
    </w:p>
    <w:p w:rsidR="00DA6930" w:rsidRPr="003205A6" w:rsidRDefault="00DA6930"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lang w:eastAsia="es-HN"/>
        </w:rPr>
        <w:drawing>
          <wp:inline distT="0" distB="0" distL="0" distR="0">
            <wp:extent cx="5610225" cy="2828925"/>
            <wp:effectExtent l="0" t="0" r="9525" b="9525"/>
            <wp:docPr id="3" name="Imagen 3" descr="C:\Users\Comunicacion\Desktop\PIERRE CHRISTIAN SOCC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PIERRE CHRISTIAN SOCCOJ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734" b="32653"/>
                    <a:stretch/>
                  </pic:blipFill>
                  <pic:spPr bwMode="auto">
                    <a:xfrm>
                      <a:off x="0" y="0"/>
                      <a:ext cx="5610225" cy="2828925"/>
                    </a:xfrm>
                    <a:prstGeom prst="rect">
                      <a:avLst/>
                    </a:prstGeom>
                    <a:noFill/>
                    <a:ln>
                      <a:noFill/>
                    </a:ln>
                    <a:extLst>
                      <a:ext uri="{53640926-AAD7-44D8-BBD7-CCE9431645EC}">
                        <a14:shadowObscured xmlns:a14="http://schemas.microsoft.com/office/drawing/2010/main"/>
                      </a:ext>
                    </a:extLst>
                  </pic:spPr>
                </pic:pic>
              </a:graphicData>
            </a:graphic>
          </wp:inline>
        </w:drawing>
      </w:r>
    </w:p>
    <w:p w:rsidR="003205A6" w:rsidRPr="003205A6" w:rsidRDefault="003205A6"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205A6">
        <w:rPr>
          <w:rFonts w:asciiTheme="majorHAnsi" w:eastAsia="Times New Roman" w:hAnsiTheme="majorHAnsi" w:cs="Times New Roman"/>
          <w:noProof w:val="0"/>
          <w:lang w:val="es-US" w:eastAsia="es-HN"/>
        </w:rPr>
        <w:lastRenderedPageBreak/>
        <w:t>El embajador de Francia acreditado en Honduras,  Pierre Christian Soccoja, apuntó que este es un momento histórico para el sistema judicial hondureño.</w:t>
      </w:r>
    </w:p>
    <w:p w:rsidR="003205A6" w:rsidRPr="003205A6" w:rsidRDefault="003205A6"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205A6">
        <w:rPr>
          <w:rFonts w:asciiTheme="majorHAnsi" w:eastAsia="Times New Roman" w:hAnsiTheme="majorHAnsi" w:cs="Times New Roman"/>
          <w:noProof w:val="0"/>
          <w:lang w:val="es-US" w:eastAsia="es-HN"/>
        </w:rPr>
        <w:t>“Ayudar al sistema judicial en Honduras es necesario y creo que estos instrumentos ayudarán a realizar una justicia más eficaz”, dijo Soccoja.</w:t>
      </w:r>
    </w:p>
    <w:p w:rsidR="003205A6" w:rsidRDefault="003205A6"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205A6">
        <w:rPr>
          <w:rFonts w:asciiTheme="majorHAnsi" w:eastAsia="Times New Roman" w:hAnsiTheme="majorHAnsi" w:cs="Times New Roman"/>
          <w:noProof w:val="0"/>
          <w:lang w:val="es-US" w:eastAsia="es-HN"/>
        </w:rPr>
        <w:t>Agregó que “se ha dado un buen paso y Honduras va por buen camino en estas reformas”.</w:t>
      </w:r>
    </w:p>
    <w:p w:rsidR="00DA6930" w:rsidRDefault="00DA6930"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lang w:eastAsia="es-HN"/>
        </w:rPr>
        <w:drawing>
          <wp:inline distT="0" distB="0" distL="0" distR="0">
            <wp:extent cx="5600700" cy="5295900"/>
            <wp:effectExtent l="0" t="0" r="0" b="0"/>
            <wp:docPr id="4" name="Imagen 4" descr="C:\Users\Comunicacion\Desktop\ROSA GUD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ROSA GUDIE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5295900"/>
                    </a:xfrm>
                    <a:prstGeom prst="rect">
                      <a:avLst/>
                    </a:prstGeom>
                    <a:noFill/>
                    <a:ln>
                      <a:noFill/>
                    </a:ln>
                  </pic:spPr>
                </pic:pic>
              </a:graphicData>
            </a:graphic>
          </wp:inline>
        </w:drawing>
      </w:r>
    </w:p>
    <w:p w:rsidR="00DA6930" w:rsidRPr="003205A6" w:rsidRDefault="00DA6930"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p>
    <w:p w:rsidR="003205A6" w:rsidRPr="003205A6" w:rsidRDefault="003205A6"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205A6">
        <w:rPr>
          <w:rFonts w:asciiTheme="majorHAnsi" w:eastAsia="Times New Roman" w:hAnsiTheme="majorHAnsi" w:cs="Times New Roman"/>
          <w:noProof w:val="0"/>
          <w:lang w:val="es-US" w:eastAsia="es-HN"/>
        </w:rPr>
        <w:t>El diplomático francés consideró que con la implementación de estas nuevas reformas el sistema judicial hondureño será más eficaz y que estos instrumentos de tecnología son una herramienta fundamental.</w:t>
      </w:r>
    </w:p>
    <w:p w:rsidR="003205A6" w:rsidRPr="003205A6" w:rsidRDefault="003205A6"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205A6">
        <w:rPr>
          <w:rFonts w:asciiTheme="majorHAnsi" w:eastAsia="Times New Roman" w:hAnsiTheme="majorHAnsi" w:cs="Times New Roman"/>
          <w:b/>
          <w:bCs/>
          <w:noProof w:val="0"/>
          <w:lang w:val="es-US" w:eastAsia="es-HN"/>
        </w:rPr>
        <w:t>Buenas prácticas</w:t>
      </w:r>
    </w:p>
    <w:p w:rsidR="003205A6" w:rsidRPr="003205A6" w:rsidRDefault="003205A6"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205A6">
        <w:rPr>
          <w:rFonts w:asciiTheme="majorHAnsi" w:eastAsia="Times New Roman" w:hAnsiTheme="majorHAnsi" w:cs="Times New Roman"/>
          <w:noProof w:val="0"/>
          <w:lang w:val="es-US" w:eastAsia="es-HN"/>
        </w:rPr>
        <w:lastRenderedPageBreak/>
        <w:t>Costa Rica y ahora Honduras son los dos únicos países de Centroamérica en implementar los juicios virtuales y en aplicar el uso de brazaletes electrónicos en los privados de libertad.  </w:t>
      </w:r>
    </w:p>
    <w:p w:rsidR="003205A6" w:rsidRDefault="003205A6"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205A6">
        <w:rPr>
          <w:rFonts w:asciiTheme="majorHAnsi" w:eastAsia="Times New Roman" w:hAnsiTheme="majorHAnsi" w:cs="Times New Roman"/>
          <w:noProof w:val="0"/>
          <w:lang w:val="es-US" w:eastAsia="es-HN"/>
        </w:rPr>
        <w:t>El embajador de Costa Rica, Eugenio Trejos, aseveró que la puesta en práctica de la aplicación de los grilletes y las audiencias virtuales vendrá a beneficiar la justicia hondureña.</w:t>
      </w:r>
    </w:p>
    <w:p w:rsidR="00DA6930" w:rsidRPr="003205A6" w:rsidRDefault="00DA6930"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lang w:eastAsia="es-HN"/>
        </w:rPr>
        <w:drawing>
          <wp:inline distT="0" distB="0" distL="0" distR="0">
            <wp:extent cx="5600700" cy="4619625"/>
            <wp:effectExtent l="0" t="0" r="0" b="9525"/>
            <wp:docPr id="5" name="Imagen 5" descr="C:\Users\Comunicacion\Desktop\ALEJANDRA HERNA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ALEJANDRA HERNANDE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4619625"/>
                    </a:xfrm>
                    <a:prstGeom prst="rect">
                      <a:avLst/>
                    </a:prstGeom>
                    <a:noFill/>
                    <a:ln>
                      <a:noFill/>
                    </a:ln>
                  </pic:spPr>
                </pic:pic>
              </a:graphicData>
            </a:graphic>
          </wp:inline>
        </w:drawing>
      </w:r>
    </w:p>
    <w:p w:rsidR="003205A6" w:rsidRPr="003205A6" w:rsidRDefault="003205A6"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205A6">
        <w:rPr>
          <w:rFonts w:asciiTheme="majorHAnsi" w:eastAsia="Times New Roman" w:hAnsiTheme="majorHAnsi" w:cs="Times New Roman"/>
          <w:noProof w:val="0"/>
          <w:lang w:val="es-US" w:eastAsia="es-HN"/>
        </w:rPr>
        <w:t>“Como cuerpo diplomático nos sentimos complacidos con estas sanciones que permitirán un mayor  control con las personas privadas de libertad y esto viene a desahogar el sistema penitenciario”, apuntó Trejos.</w:t>
      </w:r>
    </w:p>
    <w:p w:rsidR="003205A6" w:rsidRPr="003205A6" w:rsidRDefault="003205A6"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205A6">
        <w:rPr>
          <w:rFonts w:asciiTheme="majorHAnsi" w:eastAsia="Times New Roman" w:hAnsiTheme="majorHAnsi" w:cs="Times New Roman"/>
          <w:b/>
          <w:bCs/>
          <w:noProof w:val="0"/>
          <w:lang w:val="es-US" w:eastAsia="es-HN"/>
        </w:rPr>
        <w:t>Juicios más accesibles</w:t>
      </w:r>
    </w:p>
    <w:p w:rsidR="003205A6" w:rsidRPr="003205A6" w:rsidRDefault="003205A6"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205A6">
        <w:rPr>
          <w:rFonts w:asciiTheme="majorHAnsi" w:eastAsia="Times New Roman" w:hAnsiTheme="majorHAnsi" w:cs="Times New Roman"/>
          <w:noProof w:val="0"/>
          <w:lang w:val="es-US" w:eastAsia="es-HN"/>
        </w:rPr>
        <w:t>La viceministra de Seguridad en el área de Prevención, Alejandra Hernández, indicó que Honduras ganas con este nuevo uso de tecnologías que vienen a mejorar la seguridad y la justicia.</w:t>
      </w:r>
    </w:p>
    <w:p w:rsidR="003205A6" w:rsidRPr="003205A6" w:rsidRDefault="003205A6"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205A6">
        <w:rPr>
          <w:rFonts w:asciiTheme="majorHAnsi" w:eastAsia="Times New Roman" w:hAnsiTheme="majorHAnsi" w:cs="Times New Roman"/>
          <w:noProof w:val="0"/>
          <w:lang w:val="es-US" w:eastAsia="es-HN"/>
        </w:rPr>
        <w:t>Consideró que los juicios serán más accesibles y que los jueces y operadores de justicia no tendrán ningún peligro o riesgo en las audiencias.</w:t>
      </w:r>
    </w:p>
    <w:p w:rsidR="003205A6" w:rsidRDefault="003205A6"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205A6">
        <w:rPr>
          <w:rFonts w:asciiTheme="majorHAnsi" w:eastAsia="Times New Roman" w:hAnsiTheme="majorHAnsi" w:cs="Times New Roman"/>
          <w:noProof w:val="0"/>
          <w:lang w:val="es-US" w:eastAsia="es-HN"/>
        </w:rPr>
        <w:lastRenderedPageBreak/>
        <w:t>“Esta es la ruta que estamos diferenciando”, destacó Alejandra Hernández al tiempo que reconoció el liderazgo del gobernante hondureño por implementar este tipo de medidas para favorecer el acceso de la justicia.</w:t>
      </w:r>
    </w:p>
    <w:p w:rsidR="00DA6930" w:rsidRPr="003205A6" w:rsidRDefault="00DA6930"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lang w:eastAsia="es-HN"/>
        </w:rPr>
        <w:drawing>
          <wp:inline distT="0" distB="0" distL="0" distR="0">
            <wp:extent cx="5600700" cy="5448300"/>
            <wp:effectExtent l="0" t="0" r="0" b="0"/>
            <wp:docPr id="6" name="Imagen 6" descr="C:\Users\Comunicacion\Desktop\EUGENIO TRE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nicacion\Desktop\EUGENIO TREJ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5448300"/>
                    </a:xfrm>
                    <a:prstGeom prst="rect">
                      <a:avLst/>
                    </a:prstGeom>
                    <a:noFill/>
                    <a:ln>
                      <a:noFill/>
                    </a:ln>
                  </pic:spPr>
                </pic:pic>
              </a:graphicData>
            </a:graphic>
          </wp:inline>
        </w:drawing>
      </w:r>
      <w:bookmarkStart w:id="0" w:name="_GoBack"/>
      <w:bookmarkEnd w:id="0"/>
    </w:p>
    <w:p w:rsidR="003205A6" w:rsidRPr="003205A6" w:rsidRDefault="003205A6"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205A6">
        <w:rPr>
          <w:rFonts w:asciiTheme="majorHAnsi" w:eastAsia="Times New Roman" w:hAnsiTheme="majorHAnsi" w:cs="Times New Roman"/>
          <w:noProof w:val="0"/>
          <w:lang w:val="es-US" w:eastAsia="es-HN"/>
        </w:rPr>
        <w:t>La directora del Instituto Nacional Penitenciario, Rosa Gudiel, consideró este momento como histórico y expresó “esto nos beneficiará en que los privados de libertad podrán cumplir desde sus propios domicilios sus condenas”, pero solo aquellos “que son considerados no peligrosos para la sociedad”.</w:t>
      </w:r>
    </w:p>
    <w:p w:rsidR="003205A6" w:rsidRPr="003205A6" w:rsidRDefault="003205A6" w:rsidP="003205A6">
      <w:pPr>
        <w:spacing w:before="100" w:beforeAutospacing="1" w:after="100" w:afterAutospacing="1" w:line="240" w:lineRule="auto"/>
        <w:jc w:val="both"/>
        <w:rPr>
          <w:rFonts w:asciiTheme="majorHAnsi" w:eastAsia="Times New Roman" w:hAnsiTheme="majorHAnsi" w:cs="Times New Roman"/>
          <w:noProof w:val="0"/>
          <w:lang w:val="es-US" w:eastAsia="es-HN"/>
        </w:rPr>
      </w:pPr>
      <w:r w:rsidRPr="003205A6">
        <w:rPr>
          <w:rFonts w:asciiTheme="majorHAnsi" w:eastAsia="Times New Roman" w:hAnsiTheme="majorHAnsi" w:cs="Times New Roman"/>
          <w:noProof w:val="0"/>
          <w:lang w:val="es-US" w:eastAsia="es-HN"/>
        </w:rPr>
        <w:t>Puntualizó diciendo que con el uso de esta nueva tecnología “estamos apostando por el nuevo sistema penitenciario”. </w:t>
      </w:r>
    </w:p>
    <w:p w:rsidR="00D96183" w:rsidRPr="003205A6" w:rsidRDefault="00D96183" w:rsidP="003205A6">
      <w:pPr>
        <w:pStyle w:val="yiv1974587408msonormal"/>
        <w:jc w:val="both"/>
        <w:rPr>
          <w:rFonts w:asciiTheme="majorHAnsi" w:hAnsiTheme="majorHAnsi"/>
          <w:sz w:val="22"/>
          <w:szCs w:val="22"/>
          <w:lang w:val="es-US"/>
        </w:rPr>
      </w:pPr>
    </w:p>
    <w:sectPr w:rsidR="00D96183" w:rsidRPr="003205A6"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7515BF5"/>
    <w:multiLevelType w:val="multilevel"/>
    <w:tmpl w:val="2DDCCC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6B2422EC"/>
    <w:multiLevelType w:val="hybridMultilevel"/>
    <w:tmpl w:val="0442C47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3205A6"/>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A6930"/>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FF56D1-5C3B-47AE-A772-E83B92E03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35165966">
      <w:bodyDiv w:val="1"/>
      <w:marLeft w:val="0"/>
      <w:marRight w:val="0"/>
      <w:marTop w:val="0"/>
      <w:marBottom w:val="0"/>
      <w:divBdr>
        <w:top w:val="none" w:sz="0" w:space="0" w:color="auto"/>
        <w:left w:val="none" w:sz="0" w:space="0" w:color="auto"/>
        <w:bottom w:val="none" w:sz="0" w:space="0" w:color="auto"/>
        <w:right w:val="none" w:sz="0" w:space="0" w:color="auto"/>
      </w:divBdr>
      <w:divsChild>
        <w:div w:id="1883784554">
          <w:marLeft w:val="0"/>
          <w:marRight w:val="0"/>
          <w:marTop w:val="0"/>
          <w:marBottom w:val="0"/>
          <w:divBdr>
            <w:top w:val="none" w:sz="0" w:space="0" w:color="auto"/>
            <w:left w:val="none" w:sz="0" w:space="0" w:color="auto"/>
            <w:bottom w:val="none" w:sz="0" w:space="0" w:color="auto"/>
            <w:right w:val="none" w:sz="0" w:space="0" w:color="auto"/>
          </w:divBdr>
          <w:divsChild>
            <w:div w:id="1014384201">
              <w:marLeft w:val="0"/>
              <w:marRight w:val="0"/>
              <w:marTop w:val="0"/>
              <w:marBottom w:val="0"/>
              <w:divBdr>
                <w:top w:val="none" w:sz="0" w:space="0" w:color="auto"/>
                <w:left w:val="none" w:sz="0" w:space="0" w:color="auto"/>
                <w:bottom w:val="none" w:sz="0" w:space="0" w:color="auto"/>
                <w:right w:val="none" w:sz="0" w:space="0" w:color="auto"/>
              </w:divBdr>
              <w:divsChild>
                <w:div w:id="1368800388">
                  <w:marLeft w:val="0"/>
                  <w:marRight w:val="0"/>
                  <w:marTop w:val="0"/>
                  <w:marBottom w:val="0"/>
                  <w:divBdr>
                    <w:top w:val="none" w:sz="0" w:space="0" w:color="auto"/>
                    <w:left w:val="none" w:sz="0" w:space="0" w:color="auto"/>
                    <w:bottom w:val="none" w:sz="0" w:space="0" w:color="auto"/>
                    <w:right w:val="none" w:sz="0" w:space="0" w:color="auto"/>
                  </w:divBdr>
                  <w:divsChild>
                    <w:div w:id="587082900">
                      <w:marLeft w:val="0"/>
                      <w:marRight w:val="0"/>
                      <w:marTop w:val="0"/>
                      <w:marBottom w:val="0"/>
                      <w:divBdr>
                        <w:top w:val="none" w:sz="0" w:space="0" w:color="auto"/>
                        <w:left w:val="none" w:sz="0" w:space="0" w:color="auto"/>
                        <w:bottom w:val="none" w:sz="0" w:space="0" w:color="auto"/>
                        <w:right w:val="none" w:sz="0" w:space="0" w:color="auto"/>
                      </w:divBdr>
                      <w:divsChild>
                        <w:div w:id="1784835427">
                          <w:marLeft w:val="0"/>
                          <w:marRight w:val="0"/>
                          <w:marTop w:val="0"/>
                          <w:marBottom w:val="0"/>
                          <w:divBdr>
                            <w:top w:val="none" w:sz="0" w:space="0" w:color="auto"/>
                            <w:left w:val="none" w:sz="0" w:space="0" w:color="auto"/>
                            <w:bottom w:val="none" w:sz="0" w:space="0" w:color="auto"/>
                            <w:right w:val="none" w:sz="0" w:space="0" w:color="auto"/>
                          </w:divBdr>
                          <w:divsChild>
                            <w:div w:id="1813057717">
                              <w:marLeft w:val="0"/>
                              <w:marRight w:val="0"/>
                              <w:marTop w:val="0"/>
                              <w:marBottom w:val="0"/>
                              <w:divBdr>
                                <w:top w:val="none" w:sz="0" w:space="0" w:color="auto"/>
                                <w:left w:val="none" w:sz="0" w:space="0" w:color="auto"/>
                                <w:bottom w:val="none" w:sz="0" w:space="0" w:color="auto"/>
                                <w:right w:val="none" w:sz="0" w:space="0" w:color="auto"/>
                              </w:divBdr>
                              <w:divsChild>
                                <w:div w:id="754057642">
                                  <w:marLeft w:val="0"/>
                                  <w:marRight w:val="0"/>
                                  <w:marTop w:val="0"/>
                                  <w:marBottom w:val="0"/>
                                  <w:divBdr>
                                    <w:top w:val="none" w:sz="0" w:space="0" w:color="auto"/>
                                    <w:left w:val="none" w:sz="0" w:space="0" w:color="auto"/>
                                    <w:bottom w:val="none" w:sz="0" w:space="0" w:color="auto"/>
                                    <w:right w:val="none" w:sz="0" w:space="0" w:color="auto"/>
                                  </w:divBdr>
                                  <w:divsChild>
                                    <w:div w:id="458108512">
                                      <w:marLeft w:val="0"/>
                                      <w:marRight w:val="0"/>
                                      <w:marTop w:val="0"/>
                                      <w:marBottom w:val="0"/>
                                      <w:divBdr>
                                        <w:top w:val="none" w:sz="0" w:space="0" w:color="auto"/>
                                        <w:left w:val="none" w:sz="0" w:space="0" w:color="auto"/>
                                        <w:bottom w:val="none" w:sz="0" w:space="0" w:color="auto"/>
                                        <w:right w:val="none" w:sz="0" w:space="0" w:color="auto"/>
                                      </w:divBdr>
                                      <w:divsChild>
                                        <w:div w:id="935820537">
                                          <w:marLeft w:val="0"/>
                                          <w:marRight w:val="0"/>
                                          <w:marTop w:val="0"/>
                                          <w:marBottom w:val="0"/>
                                          <w:divBdr>
                                            <w:top w:val="none" w:sz="0" w:space="0" w:color="auto"/>
                                            <w:left w:val="none" w:sz="0" w:space="0" w:color="auto"/>
                                            <w:bottom w:val="none" w:sz="0" w:space="0" w:color="auto"/>
                                            <w:right w:val="none" w:sz="0" w:space="0" w:color="auto"/>
                                          </w:divBdr>
                                          <w:divsChild>
                                            <w:div w:id="1762487121">
                                              <w:marLeft w:val="0"/>
                                              <w:marRight w:val="0"/>
                                              <w:marTop w:val="0"/>
                                              <w:marBottom w:val="0"/>
                                              <w:divBdr>
                                                <w:top w:val="none" w:sz="0" w:space="0" w:color="auto"/>
                                                <w:left w:val="none" w:sz="0" w:space="0" w:color="auto"/>
                                                <w:bottom w:val="none" w:sz="0" w:space="0" w:color="auto"/>
                                                <w:right w:val="none" w:sz="0" w:space="0" w:color="auto"/>
                                              </w:divBdr>
                                              <w:divsChild>
                                                <w:div w:id="1542206397">
                                                  <w:marLeft w:val="0"/>
                                                  <w:marRight w:val="0"/>
                                                  <w:marTop w:val="0"/>
                                                  <w:marBottom w:val="0"/>
                                                  <w:divBdr>
                                                    <w:top w:val="none" w:sz="0" w:space="0" w:color="auto"/>
                                                    <w:left w:val="none" w:sz="0" w:space="0" w:color="auto"/>
                                                    <w:bottom w:val="none" w:sz="0" w:space="0" w:color="auto"/>
                                                    <w:right w:val="none" w:sz="0" w:space="0" w:color="auto"/>
                                                  </w:divBdr>
                                                  <w:divsChild>
                                                    <w:div w:id="1492134003">
                                                      <w:marLeft w:val="0"/>
                                                      <w:marRight w:val="0"/>
                                                      <w:marTop w:val="0"/>
                                                      <w:marBottom w:val="0"/>
                                                      <w:divBdr>
                                                        <w:top w:val="none" w:sz="0" w:space="0" w:color="auto"/>
                                                        <w:left w:val="none" w:sz="0" w:space="0" w:color="auto"/>
                                                        <w:bottom w:val="none" w:sz="0" w:space="0" w:color="auto"/>
                                                        <w:right w:val="none" w:sz="0" w:space="0" w:color="auto"/>
                                                      </w:divBdr>
                                                      <w:divsChild>
                                                        <w:div w:id="899361263">
                                                          <w:marLeft w:val="0"/>
                                                          <w:marRight w:val="0"/>
                                                          <w:marTop w:val="0"/>
                                                          <w:marBottom w:val="0"/>
                                                          <w:divBdr>
                                                            <w:top w:val="none" w:sz="0" w:space="0" w:color="auto"/>
                                                            <w:left w:val="none" w:sz="0" w:space="0" w:color="auto"/>
                                                            <w:bottom w:val="none" w:sz="0" w:space="0" w:color="auto"/>
                                                            <w:right w:val="none" w:sz="0" w:space="0" w:color="auto"/>
                                                          </w:divBdr>
                                                          <w:divsChild>
                                                            <w:div w:id="10713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9611">
                                                  <w:marLeft w:val="0"/>
                                                  <w:marRight w:val="0"/>
                                                  <w:marTop w:val="150"/>
                                                  <w:marBottom w:val="0"/>
                                                  <w:divBdr>
                                                    <w:top w:val="none" w:sz="0" w:space="0" w:color="auto"/>
                                                    <w:left w:val="none" w:sz="0" w:space="0" w:color="auto"/>
                                                    <w:bottom w:val="none" w:sz="0" w:space="0" w:color="auto"/>
                                                    <w:right w:val="none" w:sz="0" w:space="0" w:color="auto"/>
                                                  </w:divBdr>
                                                  <w:divsChild>
                                                    <w:div w:id="1471744781">
                                                      <w:marLeft w:val="0"/>
                                                      <w:marRight w:val="0"/>
                                                      <w:marTop w:val="0"/>
                                                      <w:marBottom w:val="0"/>
                                                      <w:divBdr>
                                                        <w:top w:val="none" w:sz="0" w:space="0" w:color="auto"/>
                                                        <w:left w:val="none" w:sz="0" w:space="0" w:color="auto"/>
                                                        <w:bottom w:val="none" w:sz="0" w:space="0" w:color="auto"/>
                                                        <w:right w:val="none" w:sz="0" w:space="0" w:color="auto"/>
                                                      </w:divBdr>
                                                      <w:divsChild>
                                                        <w:div w:id="2019579939">
                                                          <w:marLeft w:val="0"/>
                                                          <w:marRight w:val="0"/>
                                                          <w:marTop w:val="0"/>
                                                          <w:marBottom w:val="0"/>
                                                          <w:divBdr>
                                                            <w:top w:val="none" w:sz="0" w:space="0" w:color="auto"/>
                                                            <w:left w:val="none" w:sz="0" w:space="0" w:color="auto"/>
                                                            <w:bottom w:val="none" w:sz="0" w:space="0" w:color="auto"/>
                                                            <w:right w:val="none" w:sz="0" w:space="0" w:color="auto"/>
                                                          </w:divBdr>
                                                          <w:divsChild>
                                                            <w:div w:id="7846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477</Words>
  <Characters>2627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2017-10-25T14:16:00Z</dcterms:created>
  <dcterms:modified xsi:type="dcterms:W3CDTF">2017-10-25T15:26:00Z</dcterms:modified>
</cp:coreProperties>
</file>