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7033" w:rsidRDefault="009A4F7A">
      <w:r>
        <w:rPr>
          <w:lang w:eastAsia="es-H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1373505</wp:posOffset>
            </wp:positionH>
            <wp:positionV relativeFrom="margin">
              <wp:posOffset>-266065</wp:posOffset>
            </wp:positionV>
            <wp:extent cx="2532380" cy="908050"/>
            <wp:effectExtent l="0" t="0" r="1270" b="6350"/>
            <wp:wrapSquare wrapText="bothSides"/>
            <wp:docPr id="1" name="Imagen 1" descr="C:\Users\kalvarenga\Desktop\LOGOS OFICIALES\Logotipo de Comunicaciones y Estrategia_HORIZON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lvarenga\Desktop\LOGOS OFICIALES\Logotipo de Comunicaciones y Estrategia_HORIZONTA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80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7033" w:rsidRDefault="00C77033"/>
    <w:p w:rsidR="00DE64F2" w:rsidRDefault="00DE64F2" w:rsidP="00C27E75">
      <w:pPr>
        <w:pStyle w:val="Sinespaciado"/>
        <w:pBdr>
          <w:bottom w:val="single" w:sz="12" w:space="1" w:color="auto"/>
        </w:pBdr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sectPr w:rsidR="00DE64F2" w:rsidSect="00682338">
          <w:type w:val="continuous"/>
          <w:pgSz w:w="12240" w:h="15840"/>
          <w:pgMar w:top="1417" w:right="1701" w:bottom="1417" w:left="1701" w:header="708" w:footer="708" w:gutter="0"/>
          <w:pgBorders w:offsetFrom="page">
            <w:top w:val="double" w:sz="4" w:space="24" w:color="002060"/>
            <w:left w:val="double" w:sz="4" w:space="24" w:color="002060"/>
            <w:bottom w:val="double" w:sz="4" w:space="24" w:color="002060"/>
            <w:right w:val="double" w:sz="4" w:space="24" w:color="002060"/>
          </w:pgBorders>
          <w:cols w:num="2" w:space="708"/>
          <w:docGrid w:linePitch="360"/>
        </w:sectPr>
      </w:pPr>
    </w:p>
    <w:p w:rsidR="00DE64F2" w:rsidRDefault="00DE64F2" w:rsidP="00C27E75">
      <w:pPr>
        <w:pStyle w:val="Sinespaciado"/>
        <w:pBdr>
          <w:bottom w:val="single" w:sz="12" w:space="1" w:color="auto"/>
        </w:pBdr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DE64F2" w:rsidRDefault="00DE64F2" w:rsidP="00C27E75">
      <w:pPr>
        <w:pStyle w:val="Sinespaciado"/>
        <w:pBdr>
          <w:bottom w:val="single" w:sz="12" w:space="1" w:color="auto"/>
        </w:pBdr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DE64F2" w:rsidRDefault="00DE64F2" w:rsidP="00C27E75">
      <w:pPr>
        <w:pStyle w:val="Sinespaciado"/>
        <w:pBdr>
          <w:bottom w:val="single" w:sz="12" w:space="1" w:color="auto"/>
        </w:pBdr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DE64F2" w:rsidRDefault="00DE64F2" w:rsidP="00C27E75">
      <w:pPr>
        <w:pStyle w:val="Sinespaciado"/>
        <w:pBdr>
          <w:bottom w:val="single" w:sz="12" w:space="1" w:color="auto"/>
        </w:pBdr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Nota de prensa </w:t>
      </w:r>
    </w:p>
    <w:p w:rsidR="00C70DF1" w:rsidRDefault="00C70DF1" w:rsidP="00C27E75">
      <w:pPr>
        <w:pStyle w:val="Sinespaciado"/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780A5A" w:rsidRPr="00780A5A" w:rsidRDefault="00780A5A" w:rsidP="00780A5A">
      <w:pPr>
        <w:spacing w:before="100" w:beforeAutospacing="1" w:after="100" w:afterAutospacing="1" w:line="240" w:lineRule="auto"/>
        <w:jc w:val="center"/>
        <w:rPr>
          <w:rFonts w:asciiTheme="majorHAnsi" w:eastAsia="Times New Roman" w:hAnsiTheme="majorHAnsi" w:cs="Times New Roman"/>
          <w:noProof w:val="0"/>
          <w:lang w:val="es-US" w:eastAsia="es-HN"/>
        </w:rPr>
      </w:pPr>
      <w:r w:rsidRPr="00780A5A">
        <w:rPr>
          <w:rFonts w:asciiTheme="majorHAnsi" w:eastAsia="Times New Roman" w:hAnsiTheme="majorHAnsi" w:cs="Times New Roman"/>
          <w:noProof w:val="0"/>
          <w:lang w:val="es-US" w:eastAsia="es-HN"/>
        </w:rPr>
        <w:t>Con el programa Zonas de Empleo:</w:t>
      </w:r>
    </w:p>
    <w:p w:rsidR="00780A5A" w:rsidRPr="00780A5A" w:rsidRDefault="00780A5A" w:rsidP="00780A5A">
      <w:pPr>
        <w:spacing w:before="100" w:beforeAutospacing="1" w:after="100" w:afterAutospacing="1" w:line="240" w:lineRule="auto"/>
        <w:jc w:val="center"/>
        <w:rPr>
          <w:rFonts w:asciiTheme="majorHAnsi" w:eastAsia="Times New Roman" w:hAnsiTheme="majorHAnsi" w:cs="Times New Roman"/>
          <w:b/>
          <w:noProof w:val="0"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780A5A">
        <w:rPr>
          <w:rFonts w:asciiTheme="majorHAnsi" w:eastAsia="Times New Roman" w:hAnsiTheme="majorHAnsi" w:cs="Times New Roman"/>
          <w:b/>
          <w:bCs/>
          <w:noProof w:val="0"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Más de 6,000 empleos </w:t>
      </w:r>
      <w:proofErr w:type="gramStart"/>
      <w:r w:rsidRPr="00780A5A">
        <w:rPr>
          <w:rFonts w:asciiTheme="majorHAnsi" w:eastAsia="Times New Roman" w:hAnsiTheme="majorHAnsi" w:cs="Times New Roman"/>
          <w:b/>
          <w:bCs/>
          <w:noProof w:val="0"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generará</w:t>
      </w:r>
      <w:proofErr w:type="gramEnd"/>
      <w:r w:rsidRPr="00780A5A">
        <w:rPr>
          <w:rFonts w:asciiTheme="majorHAnsi" w:eastAsia="Times New Roman" w:hAnsiTheme="majorHAnsi" w:cs="Times New Roman"/>
          <w:b/>
          <w:bCs/>
          <w:noProof w:val="0"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Gildan a inicios de 2018</w:t>
      </w:r>
    </w:p>
    <w:p w:rsidR="00780A5A" w:rsidRPr="00780A5A" w:rsidRDefault="00780A5A" w:rsidP="00780A5A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noProof w:val="0"/>
          <w:lang w:val="es-US" w:eastAsia="es-HN"/>
        </w:rPr>
      </w:pPr>
      <w:r w:rsidRPr="00780A5A">
        <w:rPr>
          <w:rFonts w:asciiTheme="majorHAnsi" w:eastAsia="Times New Roman" w:hAnsiTheme="majorHAnsi" w:cs="Times New Roman"/>
          <w:noProof w:val="0"/>
          <w:lang w:val="es-US" w:eastAsia="es-HN"/>
        </w:rPr>
        <w:t> </w:t>
      </w:r>
    </w:p>
    <w:p w:rsidR="00780A5A" w:rsidRPr="00780A5A" w:rsidRDefault="00780A5A" w:rsidP="00780A5A">
      <w:pPr>
        <w:pStyle w:val="Prrafodelista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noProof w:val="0"/>
          <w:color w:val="002060"/>
          <w:lang w:val="es-US" w:eastAsia="es-HN"/>
        </w:rPr>
      </w:pPr>
      <w:r w:rsidRPr="00780A5A">
        <w:rPr>
          <w:rFonts w:asciiTheme="majorHAnsi" w:eastAsia="Times New Roman" w:hAnsiTheme="majorHAnsi" w:cs="Times New Roman"/>
          <w:noProof w:val="0"/>
          <w:color w:val="002060"/>
          <w:lang w:val="es-US" w:eastAsia="es-HN"/>
        </w:rPr>
        <w:t>“Apostamos por Honduras, porque hemos encontrado seguridad,  garantía de inversión y un clima agradable de estabilidad”, dice el representante de Gildan, Raymundo Hernández</w:t>
      </w:r>
    </w:p>
    <w:p w:rsidR="00780A5A" w:rsidRPr="00780A5A" w:rsidRDefault="00780A5A" w:rsidP="00780A5A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noProof w:val="0"/>
          <w:lang w:val="es-US" w:eastAsia="es-HN"/>
        </w:rPr>
      </w:pPr>
      <w:r w:rsidRPr="00780A5A">
        <w:rPr>
          <w:rFonts w:asciiTheme="majorHAnsi" w:eastAsia="Times New Roman" w:hAnsiTheme="majorHAnsi" w:cs="Times New Roman"/>
          <w:noProof w:val="0"/>
          <w:lang w:val="es-US" w:eastAsia="es-HN"/>
        </w:rPr>
        <w:t> </w:t>
      </w:r>
    </w:p>
    <w:p w:rsidR="00780A5A" w:rsidRDefault="00780A5A" w:rsidP="00780A5A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noProof w:val="0"/>
          <w:lang w:val="es-US" w:eastAsia="es-HN"/>
        </w:rPr>
      </w:pPr>
      <w:r w:rsidRPr="00780A5A">
        <w:rPr>
          <w:rFonts w:asciiTheme="majorHAnsi" w:eastAsia="Times New Roman" w:hAnsiTheme="majorHAnsi" w:cs="Times New Roman"/>
          <w:b/>
          <w:bCs/>
          <w:noProof w:val="0"/>
          <w:lang w:val="es-US" w:eastAsia="es-HN"/>
        </w:rPr>
        <w:t xml:space="preserve">Tegucigalpa, 23 de octubre. </w:t>
      </w:r>
      <w:r w:rsidRPr="00780A5A">
        <w:rPr>
          <w:rFonts w:asciiTheme="majorHAnsi" w:eastAsia="Times New Roman" w:hAnsiTheme="majorHAnsi" w:cs="Times New Roman"/>
          <w:noProof w:val="0"/>
          <w:lang w:val="es-US" w:eastAsia="es-HN"/>
        </w:rPr>
        <w:t>Con la puesta en marcha del programa Zonas de Empleo, la empresa textil canadiense Gildan generará más de 6,000 empleos en Honduras a inicios de 2018.</w:t>
      </w:r>
    </w:p>
    <w:p w:rsidR="004606B0" w:rsidRPr="00780A5A" w:rsidRDefault="004606B0" w:rsidP="00780A5A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noProof w:val="0"/>
          <w:lang w:val="es-US" w:eastAsia="es-HN"/>
        </w:rPr>
      </w:pPr>
      <w:r>
        <w:rPr>
          <w:rFonts w:asciiTheme="majorHAnsi" w:eastAsia="Times New Roman" w:hAnsiTheme="majorHAnsi" w:cs="Times New Roman"/>
          <w:lang w:eastAsia="es-HN"/>
        </w:rPr>
        <w:drawing>
          <wp:inline distT="0" distB="0" distL="0" distR="0">
            <wp:extent cx="5600700" cy="3638550"/>
            <wp:effectExtent l="0" t="0" r="0" b="0"/>
            <wp:docPr id="2" name="Imagen 2" descr="C:\Users\Comunicacion\Desktop\Raymundo Hernández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unicacion\Desktop\Raymundo Hernández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A5A" w:rsidRPr="00780A5A" w:rsidRDefault="00780A5A" w:rsidP="00780A5A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noProof w:val="0"/>
          <w:lang w:val="es-US" w:eastAsia="es-HN"/>
        </w:rPr>
      </w:pPr>
      <w:r w:rsidRPr="00780A5A">
        <w:rPr>
          <w:rFonts w:asciiTheme="majorHAnsi" w:eastAsia="Times New Roman" w:hAnsiTheme="majorHAnsi" w:cs="Times New Roman"/>
          <w:noProof w:val="0"/>
          <w:lang w:val="es-US" w:eastAsia="es-HN"/>
        </w:rPr>
        <w:lastRenderedPageBreak/>
        <w:t>Así lo dio a conocer hoy el representante de la empresa canadiense, Raymundo Hernández, en el marco del lanzamiento del programa Zonas de Empleo, que es una iniciativa del presidente Juan Orlando Hernández.</w:t>
      </w:r>
    </w:p>
    <w:p w:rsidR="00780A5A" w:rsidRPr="00780A5A" w:rsidRDefault="00780A5A" w:rsidP="00780A5A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noProof w:val="0"/>
          <w:lang w:val="es-US" w:eastAsia="es-HN"/>
        </w:rPr>
      </w:pPr>
      <w:r w:rsidRPr="00780A5A">
        <w:rPr>
          <w:rFonts w:asciiTheme="majorHAnsi" w:eastAsia="Times New Roman" w:hAnsiTheme="majorHAnsi" w:cs="Times New Roman"/>
          <w:noProof w:val="0"/>
          <w:lang w:val="es-US" w:eastAsia="es-HN"/>
        </w:rPr>
        <w:t>“Hemos escogido a Honduras por su crecimiento en su mano de obra, que ha sido muy productiva; además, la ubicación geográfica de Honduras es excepcional”, explicó.</w:t>
      </w:r>
    </w:p>
    <w:p w:rsidR="00780A5A" w:rsidRPr="00780A5A" w:rsidRDefault="00780A5A" w:rsidP="00780A5A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noProof w:val="0"/>
          <w:lang w:val="es-US" w:eastAsia="es-HN"/>
        </w:rPr>
      </w:pPr>
      <w:r w:rsidRPr="00780A5A">
        <w:rPr>
          <w:rFonts w:asciiTheme="majorHAnsi" w:eastAsia="Times New Roman" w:hAnsiTheme="majorHAnsi" w:cs="Times New Roman"/>
          <w:noProof w:val="0"/>
          <w:lang w:val="es-US" w:eastAsia="es-HN"/>
        </w:rPr>
        <w:t>Informó que “actualmente contamos con seis plantas textiles en dos ciudades textiles y cuatro plantas de servicio integrados".</w:t>
      </w:r>
    </w:p>
    <w:p w:rsidR="00780A5A" w:rsidRDefault="00780A5A" w:rsidP="00780A5A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noProof w:val="0"/>
          <w:lang w:val="es-US" w:eastAsia="es-HN"/>
        </w:rPr>
      </w:pPr>
      <w:r w:rsidRPr="00780A5A">
        <w:rPr>
          <w:rFonts w:asciiTheme="majorHAnsi" w:eastAsia="Times New Roman" w:hAnsiTheme="majorHAnsi" w:cs="Times New Roman"/>
          <w:noProof w:val="0"/>
          <w:lang w:val="es-US" w:eastAsia="es-HN"/>
        </w:rPr>
        <w:t>"Generamos 24,000 empleos en el país y nuestra experiencia ha sido satisfactoria; son muchas las ventajas que tenemos en esta nación", apuntó Raymundo Hernández.</w:t>
      </w:r>
    </w:p>
    <w:p w:rsidR="004606B0" w:rsidRDefault="004606B0" w:rsidP="00780A5A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noProof w:val="0"/>
          <w:lang w:val="es-US" w:eastAsia="es-HN"/>
        </w:rPr>
      </w:pPr>
      <w:r>
        <w:rPr>
          <w:rFonts w:asciiTheme="majorHAnsi" w:eastAsia="Times New Roman" w:hAnsiTheme="majorHAnsi" w:cs="Times New Roman"/>
          <w:lang w:eastAsia="es-HN"/>
        </w:rPr>
        <w:drawing>
          <wp:inline distT="0" distB="0" distL="0" distR="0">
            <wp:extent cx="5600700" cy="2809875"/>
            <wp:effectExtent l="0" t="0" r="0" b="9525"/>
            <wp:docPr id="3" name="Imagen 3" descr="C:\Users\Comunicacio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unicacion\Desktop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80A5A" w:rsidRPr="00780A5A" w:rsidRDefault="00780A5A" w:rsidP="00780A5A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noProof w:val="0"/>
          <w:lang w:val="es-US" w:eastAsia="es-HN"/>
        </w:rPr>
      </w:pPr>
      <w:r w:rsidRPr="00780A5A">
        <w:rPr>
          <w:rFonts w:asciiTheme="majorHAnsi" w:eastAsia="Times New Roman" w:hAnsiTheme="majorHAnsi" w:cs="Times New Roman"/>
          <w:b/>
          <w:bCs/>
          <w:noProof w:val="0"/>
          <w:lang w:val="es-US" w:eastAsia="es-HN"/>
        </w:rPr>
        <w:t>Un viejo conocido</w:t>
      </w:r>
    </w:p>
    <w:p w:rsidR="00780A5A" w:rsidRPr="00780A5A" w:rsidRDefault="00780A5A" w:rsidP="00780A5A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noProof w:val="0"/>
          <w:lang w:val="es-US" w:eastAsia="es-HN"/>
        </w:rPr>
      </w:pPr>
      <w:r w:rsidRPr="00780A5A">
        <w:rPr>
          <w:rFonts w:asciiTheme="majorHAnsi" w:eastAsia="Times New Roman" w:hAnsiTheme="majorHAnsi" w:cs="Times New Roman"/>
          <w:noProof w:val="0"/>
          <w:lang w:val="es-US" w:eastAsia="es-HN"/>
        </w:rPr>
        <w:t>Gildan es uno  de  los  mayores  empleadores  en Honduras, desde su  llegada  al país  en 1997 para producir  prendas  deportivas,  calcetines  y  ropa  interior.</w:t>
      </w:r>
    </w:p>
    <w:p w:rsidR="00780A5A" w:rsidRPr="00780A5A" w:rsidRDefault="00780A5A" w:rsidP="00780A5A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noProof w:val="0"/>
          <w:lang w:val="es-US" w:eastAsia="es-HN"/>
        </w:rPr>
      </w:pPr>
      <w:r w:rsidRPr="00780A5A">
        <w:rPr>
          <w:rFonts w:asciiTheme="majorHAnsi" w:eastAsia="Times New Roman" w:hAnsiTheme="majorHAnsi" w:cs="Times New Roman"/>
          <w:noProof w:val="0"/>
          <w:lang w:val="es-US" w:eastAsia="es-HN"/>
        </w:rPr>
        <w:t>Raymundo Hernández detalló que la empresa Gildan cuenta con personas hondureñas que hablan perfectamente inglés en alto nivel.</w:t>
      </w:r>
    </w:p>
    <w:p w:rsidR="00780A5A" w:rsidRPr="00780A5A" w:rsidRDefault="00780A5A" w:rsidP="00780A5A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noProof w:val="0"/>
          <w:lang w:val="es-US" w:eastAsia="es-HN"/>
        </w:rPr>
      </w:pPr>
      <w:r w:rsidRPr="00780A5A">
        <w:rPr>
          <w:rFonts w:asciiTheme="majorHAnsi" w:eastAsia="Times New Roman" w:hAnsiTheme="majorHAnsi" w:cs="Times New Roman"/>
          <w:noProof w:val="0"/>
          <w:lang w:val="es-US" w:eastAsia="es-HN"/>
        </w:rPr>
        <w:t>Además, destacó “que los Tratados de Libre Comercio de Honduras con varios países del mundo nos permiten operar de una forma rápida y segura para la compañía”.</w:t>
      </w:r>
    </w:p>
    <w:p w:rsidR="00780A5A" w:rsidRPr="00780A5A" w:rsidRDefault="00780A5A" w:rsidP="00780A5A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noProof w:val="0"/>
          <w:lang w:val="es-US" w:eastAsia="es-HN"/>
        </w:rPr>
      </w:pPr>
      <w:r w:rsidRPr="00780A5A">
        <w:rPr>
          <w:rFonts w:asciiTheme="majorHAnsi" w:eastAsia="Times New Roman" w:hAnsiTheme="majorHAnsi" w:cs="Times New Roman"/>
          <w:b/>
          <w:bCs/>
          <w:noProof w:val="0"/>
          <w:lang w:val="es-US" w:eastAsia="es-HN"/>
        </w:rPr>
        <w:t>Generación de empleos</w:t>
      </w:r>
    </w:p>
    <w:p w:rsidR="00780A5A" w:rsidRPr="00780A5A" w:rsidRDefault="00780A5A" w:rsidP="00780A5A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noProof w:val="0"/>
          <w:lang w:val="es-US" w:eastAsia="es-HN"/>
        </w:rPr>
      </w:pPr>
      <w:r w:rsidRPr="00780A5A">
        <w:rPr>
          <w:rFonts w:asciiTheme="majorHAnsi" w:eastAsia="Times New Roman" w:hAnsiTheme="majorHAnsi" w:cs="Times New Roman"/>
          <w:noProof w:val="0"/>
          <w:lang w:val="es-US" w:eastAsia="es-HN"/>
        </w:rPr>
        <w:t>El representante de Gildan consideró que el programa de Zonas de Empleo es positivo y “que generará no solo inversiones, sino muchos empleos en el país”.</w:t>
      </w:r>
    </w:p>
    <w:p w:rsidR="00780A5A" w:rsidRPr="00780A5A" w:rsidRDefault="00780A5A" w:rsidP="00780A5A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noProof w:val="0"/>
          <w:lang w:val="es-US" w:eastAsia="es-HN"/>
        </w:rPr>
      </w:pPr>
      <w:r w:rsidRPr="00780A5A">
        <w:rPr>
          <w:rFonts w:asciiTheme="majorHAnsi" w:eastAsia="Times New Roman" w:hAnsiTheme="majorHAnsi" w:cs="Times New Roman"/>
          <w:noProof w:val="0"/>
          <w:lang w:val="es-US" w:eastAsia="es-HN"/>
        </w:rPr>
        <w:t>Afirmó que “apostamos por Honduras porque hemos encontrado seguridad,  garantía de inversión y un clima agradable de estabilidad”.</w:t>
      </w:r>
    </w:p>
    <w:p w:rsidR="00780A5A" w:rsidRPr="00780A5A" w:rsidRDefault="00780A5A" w:rsidP="00780A5A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noProof w:val="0"/>
          <w:lang w:val="es-US" w:eastAsia="es-HN"/>
        </w:rPr>
      </w:pPr>
      <w:r w:rsidRPr="00780A5A">
        <w:rPr>
          <w:rFonts w:asciiTheme="majorHAnsi" w:eastAsia="Times New Roman" w:hAnsiTheme="majorHAnsi" w:cs="Times New Roman"/>
          <w:noProof w:val="0"/>
          <w:lang w:val="es-US" w:eastAsia="es-HN"/>
        </w:rPr>
        <w:lastRenderedPageBreak/>
        <w:t>Raymundo Hernández agregó que el programa de Zonas de Empleo mejorará las condiciones de vida de miles de hondureños.</w:t>
      </w:r>
    </w:p>
    <w:p w:rsidR="00780A5A" w:rsidRPr="00780A5A" w:rsidRDefault="00780A5A" w:rsidP="00780A5A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noProof w:val="0"/>
          <w:lang w:val="es-US" w:eastAsia="es-HN"/>
        </w:rPr>
      </w:pPr>
      <w:r w:rsidRPr="00780A5A">
        <w:rPr>
          <w:rFonts w:asciiTheme="majorHAnsi" w:eastAsia="Times New Roman" w:hAnsiTheme="majorHAnsi" w:cs="Times New Roman"/>
          <w:noProof w:val="0"/>
          <w:lang w:val="es-US" w:eastAsia="es-HN"/>
        </w:rPr>
        <w:t>Añadió que las inversiones, los empleos y la competitividad ponen a Honduras con una imagen de alto nivel.</w:t>
      </w:r>
    </w:p>
    <w:p w:rsidR="00780A5A" w:rsidRPr="00780A5A" w:rsidRDefault="00780A5A" w:rsidP="00780A5A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noProof w:val="0"/>
          <w:lang w:val="es-US" w:eastAsia="es-HN"/>
        </w:rPr>
      </w:pPr>
      <w:r w:rsidRPr="00780A5A">
        <w:rPr>
          <w:rFonts w:asciiTheme="majorHAnsi" w:eastAsia="Times New Roman" w:hAnsiTheme="majorHAnsi" w:cs="Times New Roman"/>
          <w:noProof w:val="0"/>
          <w:lang w:val="es-US" w:eastAsia="es-HN"/>
        </w:rPr>
        <w:t>“Estamos muy ilusionados con este programa de empleos”, puntualizó Raymundo Hernández.</w:t>
      </w:r>
    </w:p>
    <w:p w:rsidR="00780A5A" w:rsidRPr="00780A5A" w:rsidRDefault="00780A5A" w:rsidP="00780A5A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noProof w:val="0"/>
          <w:lang w:val="es-US" w:eastAsia="es-HN"/>
        </w:rPr>
      </w:pPr>
      <w:r w:rsidRPr="00780A5A">
        <w:rPr>
          <w:rFonts w:asciiTheme="majorHAnsi" w:eastAsia="Times New Roman" w:hAnsiTheme="majorHAnsi" w:cs="Times New Roman"/>
          <w:b/>
          <w:bCs/>
          <w:noProof w:val="0"/>
          <w:lang w:val="es-US" w:eastAsia="es-HN"/>
        </w:rPr>
        <w:t>Datos</w:t>
      </w:r>
    </w:p>
    <w:p w:rsidR="00780A5A" w:rsidRPr="00780A5A" w:rsidRDefault="00780A5A" w:rsidP="00780A5A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noProof w:val="0"/>
          <w:lang w:val="es-US" w:eastAsia="es-HN"/>
        </w:rPr>
      </w:pPr>
      <w:r w:rsidRPr="00780A5A">
        <w:rPr>
          <w:rFonts w:asciiTheme="majorHAnsi" w:eastAsia="Times New Roman" w:hAnsiTheme="majorHAnsi" w:cs="Times New Roman"/>
          <w:noProof w:val="0"/>
          <w:lang w:val="es-US" w:eastAsia="es-HN"/>
        </w:rPr>
        <w:t>-En enero de 2017, Gildan adquirió la marca de ropa American Apparel, su propiedad intelectual y todos sus activos en una subasta pagando 88 millones de dólares.</w:t>
      </w:r>
    </w:p>
    <w:p w:rsidR="00D96183" w:rsidRPr="00780A5A" w:rsidRDefault="00D96183" w:rsidP="00780A5A">
      <w:pPr>
        <w:pStyle w:val="yiv1974587408msonormal"/>
        <w:jc w:val="both"/>
        <w:rPr>
          <w:rFonts w:asciiTheme="majorHAnsi" w:hAnsiTheme="majorHAnsi"/>
          <w:sz w:val="22"/>
          <w:szCs w:val="22"/>
          <w:lang w:val="es-US"/>
        </w:rPr>
      </w:pPr>
    </w:p>
    <w:sectPr w:rsidR="00D96183" w:rsidRPr="00780A5A" w:rsidSect="00DE64F2">
      <w:type w:val="continuous"/>
      <w:pgSz w:w="12240" w:h="15840"/>
      <w:pgMar w:top="1417" w:right="1701" w:bottom="1417" w:left="1701" w:header="708" w:footer="708" w:gutter="0"/>
      <w:pgBorders w:offsetFrom="page">
        <w:top w:val="double" w:sz="4" w:space="24" w:color="002060"/>
        <w:left w:val="double" w:sz="4" w:space="24" w:color="002060"/>
        <w:bottom w:val="double" w:sz="4" w:space="24" w:color="002060"/>
        <w:right w:val="double" w:sz="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D773FA"/>
    <w:multiLevelType w:val="hybridMultilevel"/>
    <w:tmpl w:val="1D268652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375AB8"/>
    <w:multiLevelType w:val="hybridMultilevel"/>
    <w:tmpl w:val="13843252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FC7937"/>
    <w:multiLevelType w:val="hybridMultilevel"/>
    <w:tmpl w:val="1FB0E2D2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A15F5B"/>
    <w:multiLevelType w:val="hybridMultilevel"/>
    <w:tmpl w:val="E3CA627E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D43E84"/>
    <w:multiLevelType w:val="multilevel"/>
    <w:tmpl w:val="2A788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9D1116F"/>
    <w:multiLevelType w:val="hybridMultilevel"/>
    <w:tmpl w:val="1B5AAE9E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370EAC"/>
    <w:multiLevelType w:val="hybridMultilevel"/>
    <w:tmpl w:val="37D0A2E6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3FE48AA"/>
    <w:multiLevelType w:val="hybridMultilevel"/>
    <w:tmpl w:val="77AED44E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4611D52"/>
    <w:multiLevelType w:val="hybridMultilevel"/>
    <w:tmpl w:val="11322BF0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5"/>
  </w:num>
  <w:num w:numId="4">
    <w:abstractNumId w:val="6"/>
  </w:num>
  <w:num w:numId="5">
    <w:abstractNumId w:val="8"/>
  </w:num>
  <w:num w:numId="6">
    <w:abstractNumId w:val="2"/>
  </w:num>
  <w:num w:numId="7">
    <w:abstractNumId w:val="3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033"/>
    <w:rsid w:val="000007CA"/>
    <w:rsid w:val="000627EE"/>
    <w:rsid w:val="000B0694"/>
    <w:rsid w:val="0011586C"/>
    <w:rsid w:val="00141EB1"/>
    <w:rsid w:val="001B191A"/>
    <w:rsid w:val="001B2676"/>
    <w:rsid w:val="002015EF"/>
    <w:rsid w:val="00210472"/>
    <w:rsid w:val="002C1503"/>
    <w:rsid w:val="0030606B"/>
    <w:rsid w:val="00453B1B"/>
    <w:rsid w:val="004606B0"/>
    <w:rsid w:val="004E2C2C"/>
    <w:rsid w:val="00502586"/>
    <w:rsid w:val="005C32F6"/>
    <w:rsid w:val="00676FBB"/>
    <w:rsid w:val="00682338"/>
    <w:rsid w:val="006829F9"/>
    <w:rsid w:val="00780A5A"/>
    <w:rsid w:val="007B658D"/>
    <w:rsid w:val="007F1D72"/>
    <w:rsid w:val="00850518"/>
    <w:rsid w:val="008D0376"/>
    <w:rsid w:val="00983F38"/>
    <w:rsid w:val="009A3CAA"/>
    <w:rsid w:val="009A4F7A"/>
    <w:rsid w:val="00A0179E"/>
    <w:rsid w:val="00A82A96"/>
    <w:rsid w:val="00B33366"/>
    <w:rsid w:val="00C2347E"/>
    <w:rsid w:val="00C27E75"/>
    <w:rsid w:val="00C70DF1"/>
    <w:rsid w:val="00C77033"/>
    <w:rsid w:val="00C95BFC"/>
    <w:rsid w:val="00D26CC9"/>
    <w:rsid w:val="00D55AB2"/>
    <w:rsid w:val="00D73FB5"/>
    <w:rsid w:val="00D80709"/>
    <w:rsid w:val="00D96183"/>
    <w:rsid w:val="00DA1023"/>
    <w:rsid w:val="00DE64F2"/>
    <w:rsid w:val="00E711E7"/>
    <w:rsid w:val="00F93E69"/>
    <w:rsid w:val="00FF6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30EC398-8E80-4235-8CD5-6D0CFF72F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77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7033"/>
    <w:rPr>
      <w:rFonts w:ascii="Tahoma" w:hAnsi="Tahoma" w:cs="Tahoma"/>
      <w:noProof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104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1384020582msonormal">
    <w:name w:val="yiv1384020582msonormal"/>
    <w:basedOn w:val="Normal"/>
    <w:rsid w:val="009A3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1384020582">
    <w:name w:val="yiv1384020582"/>
    <w:basedOn w:val="Normal"/>
    <w:rsid w:val="009A3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character" w:customStyle="1" w:styleId="apple-converted-space">
    <w:name w:val="apple-converted-space"/>
    <w:basedOn w:val="Fuentedeprrafopredeter"/>
    <w:rsid w:val="009A3CAA"/>
  </w:style>
  <w:style w:type="paragraph" w:styleId="Sinespaciado">
    <w:name w:val="No Spacing"/>
    <w:uiPriority w:val="1"/>
    <w:qFormat/>
    <w:rsid w:val="00C27E75"/>
    <w:pPr>
      <w:spacing w:after="0" w:line="240" w:lineRule="auto"/>
    </w:pPr>
    <w:rPr>
      <w:noProof/>
    </w:rPr>
  </w:style>
  <w:style w:type="paragraph" w:styleId="Prrafodelista">
    <w:name w:val="List Paragraph"/>
    <w:basedOn w:val="Normal"/>
    <w:uiPriority w:val="34"/>
    <w:qFormat/>
    <w:rsid w:val="00A82A96"/>
    <w:pPr>
      <w:ind w:left="720"/>
      <w:contextualSpacing/>
    </w:pPr>
  </w:style>
  <w:style w:type="paragraph" w:customStyle="1" w:styleId="yiv1831155215msonormal">
    <w:name w:val="yiv1831155215msonormal"/>
    <w:basedOn w:val="Normal"/>
    <w:rsid w:val="00983F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1831155215gmail-msolistparagraph">
    <w:name w:val="yiv1831155215gmail-msolistparagraph"/>
    <w:basedOn w:val="Normal"/>
    <w:rsid w:val="00983F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0565952200msonormal">
    <w:name w:val="yiv0565952200msonormal"/>
    <w:basedOn w:val="Normal"/>
    <w:rsid w:val="00453B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0652815178msonormal">
    <w:name w:val="yiv0652815178msonormal"/>
    <w:basedOn w:val="Normal"/>
    <w:rsid w:val="001B26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8525262598msonormal">
    <w:name w:val="yiv8525262598msonormal"/>
    <w:basedOn w:val="Normal"/>
    <w:rsid w:val="00D961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1974587408msonormal">
    <w:name w:val="yiv1974587408msonormal"/>
    <w:basedOn w:val="Normal"/>
    <w:rsid w:val="006823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4777522860msonormal">
    <w:name w:val="yiv4777522860msonormal"/>
    <w:basedOn w:val="Normal"/>
    <w:rsid w:val="000B06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2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1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51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81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089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80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258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425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4295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7706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0760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2526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1438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61833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64534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87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03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99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32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319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247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565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101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489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1771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510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7420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60811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82781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47851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6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50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81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35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808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66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538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286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2181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360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1481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617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78709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91896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82509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91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01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84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03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1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550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623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2747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365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9788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316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6462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3771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46720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6904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54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4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34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288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184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029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17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095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6884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4263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0189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9830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6044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77607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241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67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91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30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8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308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123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332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4706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7485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0723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4919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4462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2173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93112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61106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628187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65496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38505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2120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6520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582105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89259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38114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438448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7432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19836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823248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62307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9402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6679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37700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19602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450399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711643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6482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630546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59172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46412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27572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44059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600840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85454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9732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53940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75646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96284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211644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8664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3718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5136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41851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250356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54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44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6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89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75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372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765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018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453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0180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0059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7982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31150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50020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45801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7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53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89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6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081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265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452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475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8706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701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4285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2590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21588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05138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33114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2499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84625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679735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033045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03677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249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7366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2251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68381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81137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467177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92537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826557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890453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22014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381095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073089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0196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45302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40831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816357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2994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00466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504188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48569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57133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45958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35995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380028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25530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217573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13900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3177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011351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7306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543633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221374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847194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325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709719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17241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578441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17906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887706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833178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765020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9164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993328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85070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319615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4039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0098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5054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740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170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73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81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552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03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933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659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6056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853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4749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24359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638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7627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0033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111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79520687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9215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07102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65987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18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59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8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86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416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09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191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9448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6332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0633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09257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0232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36441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14790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69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5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67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8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657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473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8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160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093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0459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7500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213394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8573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42042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26457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9032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85376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17870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11697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86748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35412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5719784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703256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578195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958426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148632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764521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42042932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049008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216135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8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44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12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89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609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76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803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426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169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8354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6635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6881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29451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40919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3557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6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3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56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73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765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039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918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665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93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9438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0184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4011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6340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2006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09802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74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17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63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83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486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93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8757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0680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10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9081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12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3349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453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9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11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775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5277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593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0054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600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34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90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79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179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821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5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49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1436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2039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6244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2559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265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44506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33951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3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04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17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6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946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2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957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387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1973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1739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2439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2408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4481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7586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3652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53135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765085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573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7480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547996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401655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8666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367</Words>
  <Characters>2021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C. Alvarenga Abrego</dc:creator>
  <cp:lastModifiedBy>Comunicacion</cp:lastModifiedBy>
  <cp:revision>3</cp:revision>
  <cp:lastPrinted>2017-03-17T15:07:00Z</cp:lastPrinted>
  <dcterms:created xsi:type="dcterms:W3CDTF">2017-10-23T21:27:00Z</dcterms:created>
  <dcterms:modified xsi:type="dcterms:W3CDTF">2017-10-24T14:21:00Z</dcterms:modified>
</cp:coreProperties>
</file>