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A8" w:rsidRPr="00F809F8" w:rsidRDefault="000E63A8" w:rsidP="003F3831">
      <w:pPr>
        <w:tabs>
          <w:tab w:val="left" w:pos="3348"/>
        </w:tabs>
        <w:jc w:val="both"/>
        <w:rPr>
          <w:rFonts w:ascii="Arial Narrow" w:hAnsi="Arial Narrow"/>
          <w:b/>
          <w:color w:val="1F4E79" w:themeColor="accent1" w:themeShade="80"/>
          <w:sz w:val="28"/>
        </w:rPr>
      </w:pPr>
    </w:p>
    <w:p w:rsidR="000E63A8" w:rsidRPr="00F809F8" w:rsidRDefault="000E63A8" w:rsidP="003F3831">
      <w:pPr>
        <w:tabs>
          <w:tab w:val="left" w:pos="3348"/>
        </w:tabs>
        <w:jc w:val="both"/>
        <w:rPr>
          <w:rFonts w:ascii="Arial Narrow" w:hAnsi="Arial Narrow"/>
          <w:b/>
        </w:rPr>
      </w:pPr>
      <w:r w:rsidRPr="00F809F8">
        <w:rPr>
          <w:rFonts w:ascii="Arial Narrow" w:hAnsi="Arial Narrow"/>
          <w:b/>
          <w:noProof/>
          <w:color w:val="1F4E79" w:themeColor="accent1" w:themeShade="80"/>
          <w:sz w:val="28"/>
          <w:lang w:eastAsia="es-HN"/>
        </w:rPr>
        <mc:AlternateContent>
          <mc:Choice Requires="wps">
            <w:drawing>
              <wp:anchor distT="0" distB="0" distL="114300" distR="114300" simplePos="0" relativeHeight="251662336" behindDoc="0" locked="0" layoutInCell="1" allowOverlap="1" wp14:anchorId="796CF916" wp14:editId="649CC05E">
                <wp:simplePos x="0" y="0"/>
                <wp:positionH relativeFrom="margin">
                  <wp:posOffset>-20955</wp:posOffset>
                </wp:positionH>
                <wp:positionV relativeFrom="paragraph">
                  <wp:posOffset>292100</wp:posOffset>
                </wp:positionV>
                <wp:extent cx="5974080" cy="0"/>
                <wp:effectExtent l="0" t="0" r="26670" b="19050"/>
                <wp:wrapNone/>
                <wp:docPr id="4" name="Conector recto 4"/>
                <wp:cNvGraphicFramePr/>
                <a:graphic xmlns:a="http://schemas.openxmlformats.org/drawingml/2006/main">
                  <a:graphicData uri="http://schemas.microsoft.com/office/word/2010/wordprocessingShape">
                    <wps:wsp>
                      <wps:cNvCnPr/>
                      <wps:spPr>
                        <a:xfrm>
                          <a:off x="0" y="0"/>
                          <a:ext cx="5974080" cy="0"/>
                        </a:xfrm>
                        <a:prstGeom prst="line">
                          <a:avLst/>
                        </a:prstGeom>
                        <a:ln w="190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020BA93"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23pt" to="46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" strokecolor="#44546a [3215]" strokeweight="1.5pt">
                <v:stroke joinstyle="miter"/>
                <w10:wrap anchorx="margin"/>
              </v:line>
            </w:pict>
          </mc:Fallback>
        </mc:AlternateContent>
      </w:r>
      <w:r w:rsidRPr="00F809F8">
        <w:rPr>
          <w:rFonts w:ascii="Arial Narrow" w:hAnsi="Arial Narrow"/>
          <w:b/>
          <w:noProof/>
          <w:color w:val="1F4E79" w:themeColor="accent1" w:themeShade="80"/>
          <w:sz w:val="28"/>
          <w:lang w:eastAsia="es-HN"/>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387985</wp:posOffset>
                </wp:positionV>
                <wp:extent cx="0"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64B6FFA"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15pt,30.55pt" to="9.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" strokecolor="#5b9bd5 [3204]" strokeweight=".5pt">
                <v:stroke joinstyle="miter"/>
              </v:line>
            </w:pict>
          </mc:Fallback>
        </mc:AlternateContent>
      </w:r>
      <w:r w:rsidRPr="00F809F8">
        <w:rPr>
          <w:rFonts w:ascii="Arial Narrow" w:hAnsi="Arial Narrow"/>
          <w:b/>
          <w:noProof/>
          <w:color w:val="1F4E79" w:themeColor="accent1" w:themeShade="80"/>
          <w:sz w:val="28"/>
          <w:lang w:eastAsia="es-HN"/>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410845</wp:posOffset>
                </wp:positionV>
                <wp:extent cx="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7C9564B7"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32.35pt" to="-10.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" strokecolor="#2f5496 [2408]" strokeweight=".5pt">
                <v:stroke joinstyle="miter"/>
              </v:line>
            </w:pict>
          </mc:Fallback>
        </mc:AlternateContent>
      </w:r>
      <w:r w:rsidRPr="00F809F8">
        <w:rPr>
          <w:rFonts w:ascii="Arial Narrow" w:hAnsi="Arial Narrow"/>
          <w:b/>
          <w:color w:val="1F4E79" w:themeColor="accent1" w:themeShade="80"/>
          <w:sz w:val="28"/>
        </w:rPr>
        <w:t xml:space="preserve">NOTA DE PRENSA </w:t>
      </w:r>
      <w:r w:rsidRPr="00F809F8">
        <w:rPr>
          <w:rFonts w:ascii="Arial Narrow" w:hAnsi="Arial Narrow"/>
          <w:b/>
        </w:rPr>
        <w:tab/>
      </w:r>
    </w:p>
    <w:p w:rsidR="003F3831" w:rsidRPr="00F809F8" w:rsidRDefault="003F3831" w:rsidP="003F3831">
      <w:pPr>
        <w:jc w:val="both"/>
        <w:rPr>
          <w:rFonts w:ascii="Arial Narrow" w:hAnsi="Arial Narrow"/>
          <w:b/>
        </w:rPr>
      </w:pPr>
    </w:p>
    <w:p w:rsidR="00674504" w:rsidRDefault="00674504" w:rsidP="00250617">
      <w:pPr>
        <w:spacing w:line="276" w:lineRule="auto"/>
        <w:jc w:val="center"/>
        <w:rPr>
          <w:rFonts w:ascii="Arial Narrow" w:hAnsi="Arial Narrow"/>
          <w:b/>
          <w:sz w:val="28"/>
          <w:szCs w:val="24"/>
        </w:rPr>
      </w:pPr>
      <w:r>
        <w:rPr>
          <w:rFonts w:ascii="Arial Narrow" w:hAnsi="Arial Narrow"/>
          <w:b/>
          <w:sz w:val="28"/>
          <w:szCs w:val="24"/>
        </w:rPr>
        <w:t>ALIANZA ESTR</w:t>
      </w:r>
      <w:r w:rsidR="0088446B">
        <w:rPr>
          <w:rFonts w:ascii="Arial Narrow" w:hAnsi="Arial Narrow"/>
          <w:b/>
          <w:sz w:val="28"/>
          <w:szCs w:val="24"/>
        </w:rPr>
        <w:t xml:space="preserve">ATEGICA </w:t>
      </w:r>
      <w:r>
        <w:rPr>
          <w:rFonts w:ascii="Arial Narrow" w:hAnsi="Arial Narrow"/>
          <w:b/>
          <w:sz w:val="28"/>
          <w:szCs w:val="24"/>
        </w:rPr>
        <w:t xml:space="preserve">ENTRE </w:t>
      </w:r>
      <w:r w:rsidR="0088446B">
        <w:rPr>
          <w:rFonts w:ascii="Arial Narrow" w:hAnsi="Arial Narrow"/>
          <w:b/>
          <w:sz w:val="28"/>
          <w:szCs w:val="24"/>
        </w:rPr>
        <w:t>LA SECRETARIA DE TRABAJO</w:t>
      </w:r>
      <w:r>
        <w:rPr>
          <w:rFonts w:ascii="Arial Narrow" w:hAnsi="Arial Narrow"/>
          <w:b/>
          <w:sz w:val="28"/>
          <w:szCs w:val="24"/>
        </w:rPr>
        <w:t xml:space="preserve"> Y CDE “GOLFO DE FOSNECA</w:t>
      </w:r>
      <w:r w:rsidR="0088446B">
        <w:rPr>
          <w:rFonts w:ascii="Arial Narrow" w:hAnsi="Arial Narrow"/>
          <w:b/>
          <w:sz w:val="28"/>
          <w:szCs w:val="24"/>
        </w:rPr>
        <w:t>”</w:t>
      </w:r>
    </w:p>
    <w:p w:rsidR="00674504" w:rsidRDefault="00674504" w:rsidP="00250617">
      <w:pPr>
        <w:spacing w:line="276" w:lineRule="auto"/>
        <w:jc w:val="center"/>
        <w:rPr>
          <w:rFonts w:ascii="Arial Narrow" w:hAnsi="Arial Narrow"/>
          <w:b/>
          <w:sz w:val="28"/>
          <w:szCs w:val="24"/>
        </w:rPr>
      </w:pPr>
    </w:p>
    <w:p w:rsidR="00725CF4" w:rsidRPr="00250617" w:rsidRDefault="00725CF4" w:rsidP="00250617">
      <w:pPr>
        <w:spacing w:after="0" w:line="276" w:lineRule="auto"/>
        <w:jc w:val="both"/>
        <w:rPr>
          <w:rFonts w:ascii="Arial Narrow" w:hAnsi="Arial Narrow"/>
          <w:b/>
          <w:sz w:val="24"/>
          <w:szCs w:val="24"/>
        </w:rPr>
      </w:pPr>
    </w:p>
    <w:p w:rsidR="006E1146" w:rsidRPr="00250617" w:rsidRDefault="00D569A9" w:rsidP="00250617">
      <w:pPr>
        <w:spacing w:after="0" w:line="276" w:lineRule="auto"/>
        <w:jc w:val="both"/>
        <w:rPr>
          <w:rFonts w:ascii="Arial Narrow" w:hAnsi="Arial Narrow" w:cs="Arial"/>
          <w:sz w:val="24"/>
          <w:szCs w:val="24"/>
        </w:rPr>
      </w:pPr>
      <w:r w:rsidRPr="00250617">
        <w:rPr>
          <w:rFonts w:ascii="Arial Narrow" w:hAnsi="Arial Narrow" w:cs="Arial"/>
          <w:b/>
          <w:sz w:val="24"/>
          <w:szCs w:val="24"/>
        </w:rPr>
        <w:t>Tegucigalpa, martes  09</w:t>
      </w:r>
      <w:r w:rsidR="003F3831" w:rsidRPr="00250617">
        <w:rPr>
          <w:rFonts w:ascii="Arial Narrow" w:hAnsi="Arial Narrow" w:cs="Arial"/>
          <w:b/>
          <w:sz w:val="24"/>
          <w:szCs w:val="24"/>
        </w:rPr>
        <w:t xml:space="preserve"> de marzo de 2021</w:t>
      </w:r>
      <w:r w:rsidR="003F3831" w:rsidRPr="00250617">
        <w:rPr>
          <w:rFonts w:ascii="Arial Narrow" w:hAnsi="Arial Narrow" w:cs="Arial"/>
          <w:sz w:val="24"/>
          <w:szCs w:val="24"/>
        </w:rPr>
        <w:t>.</w:t>
      </w:r>
      <w:r w:rsidR="00BF46DC" w:rsidRPr="00250617">
        <w:rPr>
          <w:rFonts w:ascii="Arial Narrow" w:hAnsi="Arial Narrow" w:cs="Arial"/>
          <w:sz w:val="24"/>
          <w:szCs w:val="24"/>
        </w:rPr>
        <w:t xml:space="preserve"> La Secretaría de Trabajo y Seguridad  Social</w:t>
      </w:r>
      <w:r w:rsidRPr="00250617">
        <w:rPr>
          <w:rFonts w:ascii="Arial Narrow" w:hAnsi="Arial Narrow" w:cs="Arial"/>
          <w:sz w:val="24"/>
          <w:szCs w:val="24"/>
        </w:rPr>
        <w:t xml:space="preserve"> firmó un </w:t>
      </w:r>
      <w:r w:rsidR="006E1146" w:rsidRPr="00250617">
        <w:rPr>
          <w:rFonts w:ascii="Arial Narrow" w:hAnsi="Arial Narrow" w:cs="Arial"/>
          <w:sz w:val="24"/>
          <w:szCs w:val="24"/>
        </w:rPr>
        <w:t>Convenio de Cooperación en conjunto con</w:t>
      </w:r>
      <w:r w:rsidRPr="00250617">
        <w:rPr>
          <w:rFonts w:ascii="Arial Narrow" w:hAnsi="Arial Narrow" w:cs="Arial"/>
          <w:sz w:val="24"/>
          <w:szCs w:val="24"/>
        </w:rPr>
        <w:t xml:space="preserve"> el </w:t>
      </w:r>
      <w:r w:rsidRPr="00250617">
        <w:rPr>
          <w:rFonts w:ascii="Arial Narrow" w:hAnsi="Arial Narrow" w:cs="Arial"/>
          <w:color w:val="4D5156"/>
          <w:sz w:val="24"/>
          <w:szCs w:val="24"/>
          <w:shd w:val="clear" w:color="auto" w:fill="FFFFFF"/>
        </w:rPr>
        <w:t> </w:t>
      </w:r>
      <w:r w:rsidR="00BB3BE2" w:rsidRPr="00250617">
        <w:rPr>
          <w:rFonts w:ascii="Arial Narrow" w:hAnsi="Arial Narrow" w:cs="Arial"/>
          <w:sz w:val="24"/>
          <w:szCs w:val="24"/>
          <w:shd w:val="clear" w:color="auto" w:fill="FFFFFF"/>
        </w:rPr>
        <w:t>Centro de Desarrollo E</w:t>
      </w:r>
      <w:r w:rsidRPr="00250617">
        <w:rPr>
          <w:rFonts w:ascii="Arial Narrow" w:hAnsi="Arial Narrow" w:cs="Arial"/>
          <w:sz w:val="24"/>
          <w:szCs w:val="24"/>
          <w:shd w:val="clear" w:color="auto" w:fill="FFFFFF"/>
        </w:rPr>
        <w:t>mpresarial para la Micro, Pequeña y Mediana empresa para la región </w:t>
      </w:r>
      <w:r w:rsidRPr="00250617">
        <w:rPr>
          <w:rStyle w:val="nfasis"/>
          <w:rFonts w:ascii="Arial Narrow" w:hAnsi="Arial Narrow" w:cs="Arial"/>
          <w:bCs/>
          <w:i w:val="0"/>
          <w:iCs w:val="0"/>
          <w:sz w:val="24"/>
          <w:szCs w:val="24"/>
          <w:shd w:val="clear" w:color="auto" w:fill="FFFFFF"/>
        </w:rPr>
        <w:t>golfo de Fonseca (CDE</w:t>
      </w:r>
      <w:r w:rsidRPr="00250617">
        <w:rPr>
          <w:rFonts w:ascii="Arial Narrow" w:hAnsi="Arial Narrow" w:cs="Arial"/>
          <w:sz w:val="24"/>
          <w:szCs w:val="24"/>
          <w:shd w:val="clear" w:color="auto" w:fill="FFFFFF"/>
        </w:rPr>
        <w:t>-</w:t>
      </w:r>
      <w:r w:rsidRPr="00250617">
        <w:rPr>
          <w:rStyle w:val="nfasis"/>
          <w:rFonts w:ascii="Arial Narrow" w:hAnsi="Arial Narrow" w:cs="Arial"/>
          <w:bCs/>
          <w:i w:val="0"/>
          <w:iCs w:val="0"/>
          <w:sz w:val="24"/>
          <w:szCs w:val="24"/>
          <w:shd w:val="clear" w:color="auto" w:fill="FFFFFF"/>
        </w:rPr>
        <w:t>MIPYME)</w:t>
      </w:r>
      <w:r w:rsidRPr="00250617">
        <w:rPr>
          <w:rFonts w:ascii="Arial Narrow" w:hAnsi="Arial Narrow" w:cs="Arial"/>
          <w:color w:val="4D5156"/>
          <w:sz w:val="24"/>
          <w:szCs w:val="24"/>
          <w:shd w:val="clear" w:color="auto" w:fill="FFFFFF"/>
        </w:rPr>
        <w:t xml:space="preserve"> </w:t>
      </w:r>
      <w:r w:rsidRPr="00250617">
        <w:rPr>
          <w:rFonts w:ascii="Arial Narrow" w:hAnsi="Arial Narrow" w:cs="Arial"/>
          <w:sz w:val="24"/>
          <w:szCs w:val="24"/>
        </w:rPr>
        <w:t>departamento de Valle.</w:t>
      </w:r>
    </w:p>
    <w:p w:rsidR="00D569A9" w:rsidRPr="00250617" w:rsidRDefault="00D569A9" w:rsidP="00250617">
      <w:pPr>
        <w:spacing w:after="0" w:line="276" w:lineRule="auto"/>
        <w:jc w:val="both"/>
        <w:rPr>
          <w:rFonts w:ascii="Arial Narrow" w:hAnsi="Arial Narrow" w:cs="Arial"/>
          <w:sz w:val="24"/>
          <w:szCs w:val="24"/>
        </w:rPr>
      </w:pPr>
    </w:p>
    <w:p w:rsidR="003F3831" w:rsidRPr="00250617" w:rsidRDefault="006C1825" w:rsidP="00250617">
      <w:pPr>
        <w:spacing w:line="276" w:lineRule="auto"/>
        <w:jc w:val="both"/>
        <w:rPr>
          <w:rFonts w:ascii="Arial Narrow" w:hAnsi="Arial Narrow" w:cs="Arial"/>
          <w:sz w:val="24"/>
          <w:szCs w:val="24"/>
        </w:rPr>
      </w:pPr>
      <w:r w:rsidRPr="00250617">
        <w:rPr>
          <w:rFonts w:ascii="Arial Narrow" w:hAnsi="Arial Narrow" w:cs="Arial"/>
          <w:sz w:val="24"/>
          <w:szCs w:val="24"/>
        </w:rPr>
        <w:t>Dicha convenio se realizó c</w:t>
      </w:r>
      <w:r w:rsidR="00BF46DC" w:rsidRPr="00250617">
        <w:rPr>
          <w:rFonts w:ascii="Arial Narrow" w:hAnsi="Arial Narrow" w:cs="Arial"/>
          <w:sz w:val="24"/>
          <w:szCs w:val="24"/>
        </w:rPr>
        <w:t xml:space="preserve">on el fin de </w:t>
      </w:r>
      <w:r w:rsidR="003F3831" w:rsidRPr="00250617">
        <w:rPr>
          <w:rFonts w:ascii="Arial Narrow" w:hAnsi="Arial Narrow"/>
          <w:sz w:val="24"/>
          <w:szCs w:val="24"/>
        </w:rPr>
        <w:t xml:space="preserve"> </w:t>
      </w:r>
      <w:r w:rsidR="00BB3BE2" w:rsidRPr="00250617">
        <w:rPr>
          <w:rFonts w:ascii="Arial Narrow" w:hAnsi="Arial Narrow" w:cs="Arial"/>
          <w:sz w:val="24"/>
          <w:szCs w:val="24"/>
        </w:rPr>
        <w:t>f</w:t>
      </w:r>
      <w:r w:rsidR="00BF46DC" w:rsidRPr="00250617">
        <w:rPr>
          <w:rFonts w:ascii="Arial Narrow" w:hAnsi="Arial Narrow" w:cs="Arial"/>
          <w:sz w:val="24"/>
          <w:szCs w:val="24"/>
        </w:rPr>
        <w:t xml:space="preserve">ortalecer </w:t>
      </w:r>
      <w:r w:rsidR="003F3831" w:rsidRPr="00250617">
        <w:rPr>
          <w:rFonts w:ascii="Arial Narrow" w:hAnsi="Arial Narrow" w:cs="Arial"/>
          <w:sz w:val="24"/>
          <w:szCs w:val="24"/>
        </w:rPr>
        <w:t>de forma conjunta,</w:t>
      </w:r>
      <w:r w:rsidR="00BB3BE2" w:rsidRPr="00250617">
        <w:rPr>
          <w:rFonts w:ascii="Arial Narrow" w:hAnsi="Arial Narrow"/>
          <w:sz w:val="24"/>
          <w:szCs w:val="24"/>
        </w:rPr>
        <w:t xml:space="preserve"> </w:t>
      </w:r>
      <w:r w:rsidR="00BB3BE2" w:rsidRPr="00250617">
        <w:rPr>
          <w:rFonts w:ascii="Arial Narrow" w:hAnsi="Arial Narrow" w:cs="Arial"/>
          <w:sz w:val="24"/>
          <w:szCs w:val="24"/>
        </w:rPr>
        <w:t>la labor que presta el Servicio Nacional de Empleo de Honduras (SENAEH)</w:t>
      </w:r>
      <w:r w:rsidR="00F10E18" w:rsidRPr="00250617">
        <w:rPr>
          <w:rFonts w:ascii="Arial Narrow" w:hAnsi="Arial Narrow" w:cs="Arial"/>
          <w:sz w:val="24"/>
          <w:szCs w:val="24"/>
        </w:rPr>
        <w:t>,  y así formar una</w:t>
      </w:r>
      <w:r w:rsidR="003F3831" w:rsidRPr="00250617">
        <w:rPr>
          <w:rFonts w:ascii="Arial Narrow" w:hAnsi="Arial Narrow" w:cs="Arial"/>
          <w:sz w:val="24"/>
          <w:szCs w:val="24"/>
        </w:rPr>
        <w:t xml:space="preserve"> red que contribuya a proporcionar servicios de empleo digno</w:t>
      </w:r>
      <w:r w:rsidR="006E1146" w:rsidRPr="00250617">
        <w:rPr>
          <w:rFonts w:ascii="Arial Narrow" w:hAnsi="Arial Narrow" w:cs="Arial"/>
          <w:sz w:val="24"/>
          <w:szCs w:val="24"/>
        </w:rPr>
        <w:t>; desarrollando acciones en el m</w:t>
      </w:r>
      <w:r w:rsidR="00D35FB8" w:rsidRPr="00250617">
        <w:rPr>
          <w:rFonts w:ascii="Arial Narrow" w:hAnsi="Arial Narrow" w:cs="Arial"/>
          <w:sz w:val="24"/>
          <w:szCs w:val="24"/>
        </w:rPr>
        <w:t xml:space="preserve">unicipio de San Lorenzo </w:t>
      </w:r>
      <w:r w:rsidR="000A3B85" w:rsidRPr="00250617">
        <w:rPr>
          <w:rFonts w:ascii="Arial Narrow" w:hAnsi="Arial Narrow" w:cs="Arial"/>
          <w:sz w:val="24"/>
          <w:szCs w:val="24"/>
        </w:rPr>
        <w:t xml:space="preserve">y </w:t>
      </w:r>
      <w:r w:rsidR="00D35FB8" w:rsidRPr="00250617">
        <w:rPr>
          <w:rFonts w:ascii="Arial Narrow" w:hAnsi="Arial Narrow" w:cs="Arial"/>
          <w:sz w:val="24"/>
          <w:szCs w:val="24"/>
        </w:rPr>
        <w:t>que de esta manera se preste  un servicio a</w:t>
      </w:r>
      <w:r w:rsidR="000A3B85" w:rsidRPr="00250617">
        <w:rPr>
          <w:rFonts w:ascii="Arial Narrow" w:hAnsi="Arial Narrow" w:cs="Arial"/>
          <w:sz w:val="24"/>
          <w:szCs w:val="24"/>
        </w:rPr>
        <w:t xml:space="preserve">decuado a sus usuarios para </w:t>
      </w:r>
      <w:r w:rsidR="00E82F5C" w:rsidRPr="00250617">
        <w:rPr>
          <w:rFonts w:ascii="Arial Narrow" w:hAnsi="Arial Narrow" w:cs="Arial"/>
          <w:sz w:val="24"/>
          <w:szCs w:val="24"/>
        </w:rPr>
        <w:t xml:space="preserve">que se </w:t>
      </w:r>
      <w:r w:rsidR="00D35FB8" w:rsidRPr="00250617">
        <w:rPr>
          <w:rFonts w:ascii="Arial Narrow" w:hAnsi="Arial Narrow" w:cs="Arial"/>
          <w:sz w:val="24"/>
          <w:szCs w:val="24"/>
        </w:rPr>
        <w:t xml:space="preserve">sientan respaldados y bien representados </w:t>
      </w:r>
      <w:r w:rsidR="003F3831" w:rsidRPr="00250617">
        <w:rPr>
          <w:rFonts w:ascii="Arial Narrow" w:hAnsi="Arial Narrow" w:cs="Arial"/>
          <w:sz w:val="24"/>
          <w:szCs w:val="24"/>
        </w:rPr>
        <w:t>en el marco de la Política Nacional de Empleo de Honduras (PNEH).</w:t>
      </w:r>
    </w:p>
    <w:p w:rsidR="006C1825" w:rsidRPr="00250617" w:rsidRDefault="006C1825" w:rsidP="00250617">
      <w:pPr>
        <w:spacing w:line="276" w:lineRule="auto"/>
        <w:jc w:val="both"/>
        <w:rPr>
          <w:rFonts w:ascii="Arial Narrow" w:hAnsi="Arial Narrow" w:cs="Arial"/>
          <w:sz w:val="24"/>
          <w:szCs w:val="24"/>
        </w:rPr>
      </w:pPr>
      <w:r w:rsidRPr="00250617">
        <w:rPr>
          <w:rFonts w:ascii="Arial Narrow" w:hAnsi="Arial Narrow" w:cs="Arial"/>
          <w:sz w:val="24"/>
          <w:szCs w:val="24"/>
        </w:rPr>
        <w:t>Además se trabajará conjuntamente en la gestión de recursos con actores públicos, privados y de cooperación para el establecimiento del Centro de Empleo y Oportunidades del Golfo de Fonseca.</w:t>
      </w:r>
    </w:p>
    <w:p w:rsidR="00E82F5C" w:rsidRPr="00250617" w:rsidRDefault="00F10E18" w:rsidP="00250617">
      <w:pPr>
        <w:spacing w:line="276" w:lineRule="auto"/>
        <w:jc w:val="both"/>
        <w:rPr>
          <w:rFonts w:ascii="Arial Narrow" w:hAnsi="Arial Narrow" w:cs="Arial"/>
          <w:sz w:val="24"/>
          <w:szCs w:val="24"/>
        </w:rPr>
      </w:pPr>
      <w:r w:rsidRPr="00250617">
        <w:rPr>
          <w:rFonts w:ascii="Arial Narrow" w:hAnsi="Arial Narrow" w:cs="Arial"/>
          <w:sz w:val="24"/>
          <w:szCs w:val="24"/>
        </w:rPr>
        <w:t>El Ministro de</w:t>
      </w:r>
      <w:r w:rsidR="00725CF4" w:rsidRPr="00250617">
        <w:rPr>
          <w:rFonts w:ascii="Arial Narrow" w:hAnsi="Arial Narrow" w:cs="Arial"/>
          <w:sz w:val="24"/>
          <w:szCs w:val="24"/>
        </w:rPr>
        <w:t>l</w:t>
      </w:r>
      <w:r w:rsidRPr="00250617">
        <w:rPr>
          <w:rFonts w:ascii="Arial Narrow" w:hAnsi="Arial Narrow" w:cs="Arial"/>
          <w:sz w:val="24"/>
          <w:szCs w:val="24"/>
        </w:rPr>
        <w:t xml:space="preserve"> Trabajo </w:t>
      </w:r>
      <w:proofErr w:type="spellStart"/>
      <w:r w:rsidRPr="00250617">
        <w:rPr>
          <w:rFonts w:ascii="Arial Narrow" w:hAnsi="Arial Narrow" w:cs="Arial"/>
          <w:sz w:val="24"/>
          <w:szCs w:val="24"/>
        </w:rPr>
        <w:t>Olvín</w:t>
      </w:r>
      <w:proofErr w:type="spellEnd"/>
      <w:r w:rsidRPr="00250617">
        <w:rPr>
          <w:rFonts w:ascii="Arial Narrow" w:hAnsi="Arial Narrow" w:cs="Arial"/>
          <w:sz w:val="24"/>
          <w:szCs w:val="24"/>
        </w:rPr>
        <w:t xml:space="preserve"> Villalobos manifestó</w:t>
      </w:r>
      <w:r w:rsidR="006C1825" w:rsidRPr="00250617">
        <w:rPr>
          <w:rFonts w:ascii="Arial Narrow" w:hAnsi="Arial Narrow" w:cs="Arial"/>
          <w:sz w:val="24"/>
          <w:szCs w:val="24"/>
        </w:rPr>
        <w:t>:</w:t>
      </w:r>
      <w:r w:rsidRPr="00250617">
        <w:rPr>
          <w:rFonts w:ascii="Arial Narrow" w:hAnsi="Arial Narrow" w:cs="Arial"/>
          <w:sz w:val="24"/>
          <w:szCs w:val="24"/>
        </w:rPr>
        <w:t xml:space="preserve"> </w:t>
      </w:r>
      <w:r w:rsidR="000A3B85" w:rsidRPr="00250617">
        <w:rPr>
          <w:rFonts w:ascii="Arial Narrow" w:hAnsi="Arial Narrow" w:cs="Arial"/>
          <w:sz w:val="24"/>
          <w:szCs w:val="24"/>
        </w:rPr>
        <w:t xml:space="preserve">“Con suma alegría estoy aquí </w:t>
      </w:r>
      <w:r w:rsidR="00473460" w:rsidRPr="00250617">
        <w:rPr>
          <w:rFonts w:ascii="Arial Narrow" w:hAnsi="Arial Narrow" w:cs="Arial"/>
          <w:sz w:val="24"/>
          <w:szCs w:val="24"/>
        </w:rPr>
        <w:t>porque este convenio nos permite desarrollar iniciativas de éxito en el empleo, el interés de la Secretaría de Trabajo es muy significativo porque le  estamos apostando al desarrollo del país por medio de alianzas como la que hoy estamos realizando es una evidente cooperación mutua que juntos afianzamos hoy y que creemos que la base del desarrollo se hace por medio de iniciativas de esta naturaleza</w:t>
      </w:r>
      <w:r w:rsidR="00E82F5C" w:rsidRPr="00250617">
        <w:rPr>
          <w:rFonts w:ascii="Arial Narrow" w:hAnsi="Arial Narrow" w:cs="Arial"/>
          <w:sz w:val="24"/>
          <w:szCs w:val="24"/>
        </w:rPr>
        <w:t xml:space="preserve"> y no me cabe la menor duda que con este paso que hoy estamos dando y sumergidos en medio de estos desafíos tan tremendos como la Covib-19 y todo lo que nos dejaron las tormentas tropicales en el país aun así lo </w:t>
      </w:r>
      <w:r w:rsidR="00B020E2" w:rsidRPr="00250617">
        <w:rPr>
          <w:rFonts w:ascii="Arial Narrow" w:hAnsi="Arial Narrow" w:cs="Arial"/>
          <w:sz w:val="24"/>
          <w:szCs w:val="24"/>
        </w:rPr>
        <w:t>vamos hacer de la mejor manera”.</w:t>
      </w:r>
    </w:p>
    <w:p w:rsidR="006E1146" w:rsidRPr="00250617" w:rsidRDefault="00D35FB8" w:rsidP="00250617">
      <w:pPr>
        <w:spacing w:line="276" w:lineRule="auto"/>
        <w:jc w:val="both"/>
        <w:rPr>
          <w:rFonts w:ascii="Arial Narrow" w:hAnsi="Arial Narrow" w:cs="Arial"/>
          <w:sz w:val="24"/>
          <w:szCs w:val="24"/>
        </w:rPr>
      </w:pPr>
      <w:r w:rsidRPr="00250617">
        <w:rPr>
          <w:rFonts w:ascii="Arial Narrow" w:hAnsi="Arial Narrow" w:cs="Arial"/>
          <w:sz w:val="24"/>
          <w:szCs w:val="24"/>
        </w:rPr>
        <w:t xml:space="preserve">En </w:t>
      </w:r>
      <w:r w:rsidR="00B41B24" w:rsidRPr="00250617">
        <w:rPr>
          <w:rFonts w:ascii="Arial Narrow" w:hAnsi="Arial Narrow" w:cs="Arial"/>
          <w:sz w:val="24"/>
          <w:szCs w:val="24"/>
        </w:rPr>
        <w:t>ese mismo sentido Villalobos aseguró: “R</w:t>
      </w:r>
      <w:r w:rsidR="006C1825" w:rsidRPr="00250617">
        <w:rPr>
          <w:rFonts w:ascii="Arial Narrow" w:hAnsi="Arial Narrow" w:cs="Arial"/>
          <w:sz w:val="24"/>
          <w:szCs w:val="24"/>
        </w:rPr>
        <w:t>eafirmamos nuestro compromiso d</w:t>
      </w:r>
      <w:r w:rsidR="006E1146" w:rsidRPr="00250617">
        <w:rPr>
          <w:rFonts w:ascii="Arial Narrow" w:hAnsi="Arial Narrow" w:cs="Arial"/>
          <w:sz w:val="24"/>
          <w:szCs w:val="24"/>
        </w:rPr>
        <w:t>el fortalecimiento de las capacida</w:t>
      </w:r>
      <w:r w:rsidR="006C1825" w:rsidRPr="00250617">
        <w:rPr>
          <w:rFonts w:ascii="Arial Narrow" w:hAnsi="Arial Narrow" w:cs="Arial"/>
          <w:sz w:val="24"/>
          <w:szCs w:val="24"/>
        </w:rPr>
        <w:t xml:space="preserve">des institucionales y </w:t>
      </w:r>
      <w:r w:rsidR="006E1146" w:rsidRPr="00250617">
        <w:rPr>
          <w:rFonts w:ascii="Arial Narrow" w:hAnsi="Arial Narrow" w:cs="Arial"/>
          <w:sz w:val="24"/>
          <w:szCs w:val="24"/>
        </w:rPr>
        <w:t xml:space="preserve">no dejaremos de esforzarnos por cumplir con la ejecución de la </w:t>
      </w:r>
      <w:r w:rsidR="00B41B24" w:rsidRPr="00250617">
        <w:rPr>
          <w:rFonts w:ascii="Arial Narrow" w:hAnsi="Arial Narrow" w:cs="Arial"/>
          <w:sz w:val="24"/>
          <w:szCs w:val="24"/>
        </w:rPr>
        <w:t xml:space="preserve">política nacional de empleo de </w:t>
      </w:r>
      <w:r w:rsidRPr="00250617">
        <w:rPr>
          <w:rFonts w:ascii="Arial Narrow" w:hAnsi="Arial Narrow" w:cs="Arial"/>
          <w:sz w:val="24"/>
          <w:szCs w:val="24"/>
        </w:rPr>
        <w:t>H</w:t>
      </w:r>
      <w:r w:rsidR="00E82F5C" w:rsidRPr="00250617">
        <w:rPr>
          <w:rFonts w:ascii="Arial Narrow" w:hAnsi="Arial Narrow" w:cs="Arial"/>
          <w:sz w:val="24"/>
          <w:szCs w:val="24"/>
        </w:rPr>
        <w:t>onduras, innovando nuestra</w:t>
      </w:r>
      <w:r w:rsidR="006E1146" w:rsidRPr="00250617">
        <w:rPr>
          <w:rFonts w:ascii="Arial Narrow" w:hAnsi="Arial Narrow" w:cs="Arial"/>
          <w:sz w:val="24"/>
          <w:szCs w:val="24"/>
        </w:rPr>
        <w:t>s</w:t>
      </w:r>
      <w:r w:rsidR="006C1825" w:rsidRPr="00250617">
        <w:rPr>
          <w:rFonts w:ascii="Arial Narrow" w:hAnsi="Arial Narrow" w:cs="Arial"/>
          <w:sz w:val="24"/>
          <w:szCs w:val="24"/>
        </w:rPr>
        <w:t xml:space="preserve"> acciones</w:t>
      </w:r>
      <w:r w:rsidR="00B020E2" w:rsidRPr="00250617">
        <w:rPr>
          <w:rFonts w:ascii="Arial Narrow" w:hAnsi="Arial Narrow" w:cs="Arial"/>
          <w:sz w:val="24"/>
          <w:szCs w:val="24"/>
        </w:rPr>
        <w:t>”.</w:t>
      </w:r>
    </w:p>
    <w:p w:rsidR="00A52CF8" w:rsidRPr="00250617" w:rsidRDefault="00487E41" w:rsidP="00250617">
      <w:pPr>
        <w:spacing w:line="276" w:lineRule="auto"/>
        <w:jc w:val="both"/>
        <w:rPr>
          <w:rFonts w:ascii="Arial Narrow" w:hAnsi="Arial Narrow" w:cs="Arial"/>
          <w:sz w:val="24"/>
          <w:szCs w:val="24"/>
        </w:rPr>
      </w:pPr>
      <w:r w:rsidRPr="00250617">
        <w:rPr>
          <w:rFonts w:ascii="Arial Narrow" w:hAnsi="Arial Narrow" w:cs="Arial"/>
          <w:sz w:val="24"/>
          <w:szCs w:val="24"/>
        </w:rPr>
        <w:t>EL Presidente de la Junta Directiva de CDE-MIPYMES GOLFO DE FONSECA, Enrique Núñez destacó lo siguiente: “</w:t>
      </w:r>
      <w:r w:rsidR="00B020E2" w:rsidRPr="00250617">
        <w:rPr>
          <w:rFonts w:ascii="Arial Narrow" w:hAnsi="Arial Narrow" w:cs="Arial"/>
          <w:sz w:val="24"/>
          <w:szCs w:val="24"/>
        </w:rPr>
        <w:t>La</w:t>
      </w:r>
      <w:r w:rsidR="00A52CF8" w:rsidRPr="00250617">
        <w:rPr>
          <w:rFonts w:ascii="Arial Narrow" w:hAnsi="Arial Narrow" w:cs="Arial"/>
          <w:sz w:val="24"/>
          <w:szCs w:val="24"/>
        </w:rPr>
        <w:t xml:space="preserve"> firma de este convenio nos llena de mucha satisfacción porque definitivamente nos permite iniciar una ruta para ir potenciado todas las iniciativas de empleabilidad y oportunidades que le estaríamos generando a la población y que a su vez potenciará todos los procesos productivos y competitivos de la zona</w:t>
      </w:r>
      <w:r w:rsidR="00B020E2" w:rsidRPr="00250617">
        <w:rPr>
          <w:rFonts w:ascii="Arial Narrow" w:hAnsi="Arial Narrow" w:cs="Arial"/>
          <w:sz w:val="24"/>
          <w:szCs w:val="24"/>
        </w:rPr>
        <w:t>”.</w:t>
      </w:r>
    </w:p>
    <w:p w:rsidR="00B020E2" w:rsidRPr="00250617" w:rsidRDefault="006E3EA8" w:rsidP="00250617">
      <w:pPr>
        <w:spacing w:line="276" w:lineRule="auto"/>
        <w:jc w:val="both"/>
        <w:rPr>
          <w:rFonts w:ascii="Arial Narrow" w:hAnsi="Arial Narrow" w:cs="Arial"/>
          <w:sz w:val="24"/>
          <w:szCs w:val="24"/>
        </w:rPr>
      </w:pPr>
      <w:r w:rsidRPr="00250617">
        <w:rPr>
          <w:rFonts w:ascii="Arial Narrow" w:hAnsi="Arial Narrow" w:cs="Arial"/>
          <w:sz w:val="24"/>
          <w:szCs w:val="24"/>
        </w:rPr>
        <w:lastRenderedPageBreak/>
        <w:t xml:space="preserve">Por </w:t>
      </w:r>
      <w:r w:rsidR="00487E41" w:rsidRPr="00250617">
        <w:rPr>
          <w:rFonts w:ascii="Arial Narrow" w:hAnsi="Arial Narrow" w:cs="Arial"/>
          <w:sz w:val="24"/>
          <w:szCs w:val="24"/>
        </w:rPr>
        <w:t xml:space="preserve">su parte </w:t>
      </w:r>
      <w:r w:rsidR="00725CF4" w:rsidRPr="00250617">
        <w:rPr>
          <w:rFonts w:ascii="Arial Narrow" w:hAnsi="Arial Narrow" w:cs="Arial"/>
          <w:sz w:val="24"/>
          <w:szCs w:val="24"/>
        </w:rPr>
        <w:t xml:space="preserve">el Señor </w:t>
      </w:r>
      <w:r w:rsidR="00487E41" w:rsidRPr="00250617">
        <w:rPr>
          <w:rFonts w:ascii="Arial Narrow" w:hAnsi="Arial Narrow" w:cs="Arial"/>
          <w:sz w:val="24"/>
          <w:szCs w:val="24"/>
        </w:rPr>
        <w:t>Ricardo Espinoza, Director E</w:t>
      </w:r>
      <w:r w:rsidRPr="00250617">
        <w:rPr>
          <w:rFonts w:ascii="Arial Narrow" w:hAnsi="Arial Narrow" w:cs="Arial"/>
          <w:sz w:val="24"/>
          <w:szCs w:val="24"/>
        </w:rPr>
        <w:t xml:space="preserve">jecutivo de la </w:t>
      </w:r>
      <w:r w:rsidR="00487E41" w:rsidRPr="00250617">
        <w:rPr>
          <w:rFonts w:ascii="Arial Narrow" w:hAnsi="Arial Narrow" w:cs="Arial"/>
          <w:sz w:val="24"/>
          <w:szCs w:val="24"/>
        </w:rPr>
        <w:t>CDE-MIPYMES GOLFO DE FONSECA</w:t>
      </w:r>
      <w:r w:rsidRPr="00250617">
        <w:rPr>
          <w:rFonts w:ascii="Arial Narrow" w:hAnsi="Arial Narrow" w:cs="Arial"/>
          <w:sz w:val="24"/>
          <w:szCs w:val="24"/>
        </w:rPr>
        <w:t xml:space="preserve"> a</w:t>
      </w:r>
      <w:r w:rsidR="00487E41" w:rsidRPr="00250617">
        <w:rPr>
          <w:rFonts w:ascii="Arial Narrow" w:hAnsi="Arial Narrow" w:cs="Arial"/>
          <w:sz w:val="24"/>
          <w:szCs w:val="24"/>
        </w:rPr>
        <w:t>firmó</w:t>
      </w:r>
      <w:r w:rsidRPr="00250617">
        <w:rPr>
          <w:rFonts w:ascii="Arial Narrow" w:hAnsi="Arial Narrow" w:cs="Arial"/>
          <w:sz w:val="24"/>
          <w:szCs w:val="24"/>
        </w:rPr>
        <w:t xml:space="preserve">  que esta iniciativa es muy oportuna porque viene a complementar los servicios que ellos como CDE ofrecen, por lo que su expectativa  es que mediante este tipo de acciones  se pueda  evolucionar y que se convierta en un lugar donde empresarios, emprendedores y colaboradores de las empresas puedan encontrar respuesta  a las diferentes interrogantes que tienen.</w:t>
      </w:r>
    </w:p>
    <w:p w:rsidR="00A52CF8" w:rsidRPr="00250617" w:rsidRDefault="004E2AB4" w:rsidP="00250617">
      <w:pPr>
        <w:spacing w:line="276" w:lineRule="auto"/>
        <w:jc w:val="both"/>
        <w:rPr>
          <w:rFonts w:ascii="Arial Narrow" w:hAnsi="Arial Narrow" w:cs="Arial"/>
          <w:sz w:val="24"/>
          <w:szCs w:val="24"/>
        </w:rPr>
      </w:pPr>
      <w:r w:rsidRPr="00250617">
        <w:rPr>
          <w:rFonts w:ascii="Arial Narrow" w:hAnsi="Arial Narrow" w:cs="Arial"/>
          <w:sz w:val="24"/>
          <w:szCs w:val="24"/>
        </w:rPr>
        <w:t xml:space="preserve">Esta </w:t>
      </w:r>
      <w:r w:rsidR="00A52CF8" w:rsidRPr="00250617">
        <w:rPr>
          <w:rFonts w:ascii="Arial Narrow" w:hAnsi="Arial Narrow" w:cs="Arial"/>
          <w:sz w:val="24"/>
          <w:szCs w:val="24"/>
        </w:rPr>
        <w:t xml:space="preserve">alianza </w:t>
      </w:r>
      <w:r w:rsidR="00E82F5C" w:rsidRPr="00250617">
        <w:rPr>
          <w:rFonts w:ascii="Arial Narrow" w:hAnsi="Arial Narrow" w:cs="Arial"/>
          <w:sz w:val="24"/>
          <w:szCs w:val="24"/>
        </w:rPr>
        <w:t xml:space="preserve">contribuirá al fortalecimiento de servicios de ocupación dignos y desarrollando acciones </w:t>
      </w:r>
      <w:r w:rsidR="00B020E2" w:rsidRPr="00250617">
        <w:rPr>
          <w:rFonts w:ascii="Arial Narrow" w:hAnsi="Arial Narrow" w:cs="Arial"/>
          <w:sz w:val="24"/>
          <w:szCs w:val="24"/>
        </w:rPr>
        <w:t xml:space="preserve">en el municipio de san Lorenzo que </w:t>
      </w:r>
      <w:r w:rsidR="00A52CF8" w:rsidRPr="00250617">
        <w:rPr>
          <w:rFonts w:ascii="Arial Narrow" w:hAnsi="Arial Narrow" w:cs="Arial"/>
          <w:sz w:val="24"/>
          <w:szCs w:val="24"/>
        </w:rPr>
        <w:t>viabiliza y facilita estas oportunidades y con una visión</w:t>
      </w:r>
      <w:r w:rsidR="00B020E2" w:rsidRPr="00250617">
        <w:rPr>
          <w:rFonts w:ascii="Arial Narrow" w:hAnsi="Arial Narrow" w:cs="Arial"/>
          <w:sz w:val="24"/>
          <w:szCs w:val="24"/>
        </w:rPr>
        <w:t xml:space="preserve"> mucho</w:t>
      </w:r>
      <w:r w:rsidR="00A52CF8" w:rsidRPr="00250617">
        <w:rPr>
          <w:rFonts w:ascii="Arial Narrow" w:hAnsi="Arial Narrow" w:cs="Arial"/>
          <w:sz w:val="24"/>
          <w:szCs w:val="24"/>
        </w:rPr>
        <w:t xml:space="preserve"> más amplia  para crea</w:t>
      </w:r>
      <w:r w:rsidR="00B020E2" w:rsidRPr="00250617">
        <w:rPr>
          <w:rFonts w:ascii="Arial Narrow" w:hAnsi="Arial Narrow" w:cs="Arial"/>
          <w:sz w:val="24"/>
          <w:szCs w:val="24"/>
        </w:rPr>
        <w:t>r esos espacios</w:t>
      </w:r>
      <w:r w:rsidR="00A52CF8" w:rsidRPr="00250617">
        <w:rPr>
          <w:rFonts w:ascii="Arial Narrow" w:hAnsi="Arial Narrow" w:cs="Arial"/>
          <w:sz w:val="24"/>
          <w:szCs w:val="24"/>
        </w:rPr>
        <w:t xml:space="preserve"> </w:t>
      </w:r>
      <w:r w:rsidR="00B020E2" w:rsidRPr="00250617">
        <w:rPr>
          <w:rFonts w:ascii="Arial Narrow" w:hAnsi="Arial Narrow" w:cs="Arial"/>
          <w:sz w:val="24"/>
          <w:szCs w:val="24"/>
        </w:rPr>
        <w:t xml:space="preserve">de </w:t>
      </w:r>
      <w:r w:rsidR="00A52CF8" w:rsidRPr="00250617">
        <w:rPr>
          <w:rFonts w:ascii="Arial Narrow" w:hAnsi="Arial Narrow" w:cs="Arial"/>
          <w:sz w:val="24"/>
          <w:szCs w:val="24"/>
        </w:rPr>
        <w:t>generación de empleos para una población que este momento está adoleciendo de la misma, producto de la crisis sanitaria  que se enfrenta a nivel mundial.</w:t>
      </w:r>
    </w:p>
    <w:p w:rsidR="00250617" w:rsidRPr="00250617" w:rsidRDefault="00D17CE4" w:rsidP="00250617">
      <w:pPr>
        <w:spacing w:line="276" w:lineRule="auto"/>
        <w:jc w:val="both"/>
        <w:rPr>
          <w:rFonts w:ascii="Arial Narrow" w:hAnsi="Arial Narrow" w:cs="Arial"/>
          <w:b/>
          <w:sz w:val="24"/>
          <w:szCs w:val="24"/>
        </w:rPr>
      </w:pPr>
      <w:r>
        <w:rPr>
          <w:rFonts w:ascii="Arial Narrow" w:hAnsi="Arial Narrow" w:cs="Arial"/>
          <w:b/>
          <w:sz w:val="24"/>
          <w:szCs w:val="24"/>
        </w:rPr>
        <w:t>La oficina contará con</w:t>
      </w:r>
      <w:r w:rsidR="00250617" w:rsidRPr="00250617">
        <w:rPr>
          <w:rFonts w:ascii="Arial Narrow" w:hAnsi="Arial Narrow" w:cs="Arial"/>
          <w:b/>
          <w:sz w:val="24"/>
          <w:szCs w:val="24"/>
        </w:rPr>
        <w:t>:</w:t>
      </w:r>
    </w:p>
    <w:p w:rsidR="00250617" w:rsidRPr="00D17CE4" w:rsidRDefault="00D17CE4" w:rsidP="00D17CE4">
      <w:pPr>
        <w:pStyle w:val="Sinespaciado"/>
        <w:numPr>
          <w:ilvl w:val="0"/>
          <w:numId w:val="1"/>
        </w:numPr>
        <w:spacing w:line="276" w:lineRule="auto"/>
        <w:jc w:val="both"/>
        <w:rPr>
          <w:rFonts w:ascii="Arial Narrow" w:hAnsi="Arial Narrow" w:cs="Arial"/>
          <w:sz w:val="24"/>
          <w:szCs w:val="24"/>
        </w:rPr>
      </w:pPr>
      <w:bookmarkStart w:id="0" w:name="_Hlk65771222"/>
      <w:r>
        <w:rPr>
          <w:rFonts w:ascii="Arial Narrow" w:hAnsi="Arial Narrow" w:cs="Arial"/>
          <w:sz w:val="24"/>
          <w:szCs w:val="24"/>
        </w:rPr>
        <w:t>E</w:t>
      </w:r>
      <w:r w:rsidR="00250617" w:rsidRPr="00250617">
        <w:rPr>
          <w:rFonts w:ascii="Arial Narrow" w:hAnsi="Arial Narrow" w:cs="Arial"/>
          <w:sz w:val="24"/>
          <w:szCs w:val="24"/>
        </w:rPr>
        <w:t>spacio físico digno de uso exclusivo para el funcionamiento de SENAEH y atender adecuadamente, a las personas y/o empresas que acudan en busca de los servicios que se ofrecen a la población del municipio</w:t>
      </w:r>
      <w:bookmarkEnd w:id="0"/>
      <w:r>
        <w:rPr>
          <w:rFonts w:ascii="Arial Narrow" w:hAnsi="Arial Narrow" w:cs="Arial"/>
          <w:sz w:val="24"/>
          <w:szCs w:val="24"/>
        </w:rPr>
        <w:t>, q</w:t>
      </w:r>
      <w:bookmarkStart w:id="1" w:name="_GoBack"/>
      <w:bookmarkEnd w:id="1"/>
      <w:r w:rsidR="00250617" w:rsidRPr="00D17CE4">
        <w:rPr>
          <w:rFonts w:ascii="Arial Narrow" w:hAnsi="Arial Narrow" w:cs="Arial"/>
          <w:sz w:val="24"/>
          <w:szCs w:val="24"/>
        </w:rPr>
        <w:t>ue incluya áreas diferenciadas para auto consulta con un salón de capacitaciones para al menos 25 personas.</w:t>
      </w:r>
    </w:p>
    <w:p w:rsidR="00250617" w:rsidRPr="00250617" w:rsidRDefault="00250617" w:rsidP="00250617">
      <w:pPr>
        <w:pStyle w:val="Sinespaciado"/>
        <w:numPr>
          <w:ilvl w:val="0"/>
          <w:numId w:val="1"/>
        </w:numPr>
        <w:spacing w:line="276" w:lineRule="auto"/>
        <w:jc w:val="both"/>
        <w:rPr>
          <w:rFonts w:ascii="Arial Narrow" w:hAnsi="Arial Narrow" w:cs="Arial"/>
          <w:sz w:val="24"/>
          <w:szCs w:val="24"/>
        </w:rPr>
      </w:pPr>
      <w:r w:rsidRPr="00250617">
        <w:rPr>
          <w:rFonts w:ascii="Arial Narrow" w:hAnsi="Arial Narrow" w:cs="Arial"/>
          <w:sz w:val="24"/>
          <w:szCs w:val="24"/>
        </w:rPr>
        <w:t>Cubículos individuales para procesos de intermediación laboral.</w:t>
      </w:r>
    </w:p>
    <w:p w:rsidR="00250617" w:rsidRPr="00250617" w:rsidRDefault="00250617" w:rsidP="00250617">
      <w:pPr>
        <w:pStyle w:val="Sinespaciado"/>
        <w:numPr>
          <w:ilvl w:val="0"/>
          <w:numId w:val="1"/>
        </w:numPr>
        <w:spacing w:line="276" w:lineRule="auto"/>
        <w:jc w:val="both"/>
        <w:rPr>
          <w:rFonts w:ascii="Arial Narrow" w:hAnsi="Arial Narrow" w:cs="Arial"/>
          <w:sz w:val="24"/>
          <w:szCs w:val="24"/>
        </w:rPr>
      </w:pPr>
      <w:r w:rsidRPr="00250617">
        <w:rPr>
          <w:rFonts w:ascii="Arial Narrow" w:hAnsi="Arial Narrow" w:cs="Arial"/>
          <w:sz w:val="24"/>
          <w:szCs w:val="24"/>
        </w:rPr>
        <w:t>Sala para asesoría, orientación empresarial y psicológica confidencial.</w:t>
      </w:r>
    </w:p>
    <w:p w:rsidR="00250617" w:rsidRPr="00250617" w:rsidRDefault="00250617" w:rsidP="00250617">
      <w:pPr>
        <w:pStyle w:val="Sinespaciado"/>
        <w:numPr>
          <w:ilvl w:val="0"/>
          <w:numId w:val="1"/>
        </w:numPr>
        <w:spacing w:line="276" w:lineRule="auto"/>
        <w:jc w:val="both"/>
        <w:rPr>
          <w:rFonts w:ascii="Arial Narrow" w:hAnsi="Arial Narrow" w:cs="Arial"/>
          <w:sz w:val="24"/>
          <w:szCs w:val="24"/>
        </w:rPr>
      </w:pPr>
      <w:r w:rsidRPr="00250617">
        <w:rPr>
          <w:rFonts w:ascii="Arial Narrow" w:hAnsi="Arial Narrow" w:cs="Arial"/>
          <w:sz w:val="24"/>
          <w:szCs w:val="24"/>
        </w:rPr>
        <w:t xml:space="preserve"> Zona para juegos y el cuidado de niños  y niñas que acudan a la oficina acompañando a madres y/o padres en busca de empleo.</w:t>
      </w:r>
    </w:p>
    <w:p w:rsidR="00250617" w:rsidRPr="00250617" w:rsidRDefault="00250617" w:rsidP="00250617">
      <w:pPr>
        <w:pStyle w:val="Sinespaciado"/>
        <w:spacing w:line="276" w:lineRule="auto"/>
        <w:ind w:left="720"/>
        <w:jc w:val="both"/>
        <w:rPr>
          <w:rFonts w:ascii="Arial Narrow" w:hAnsi="Arial Narrow" w:cs="Arial"/>
          <w:sz w:val="24"/>
          <w:szCs w:val="24"/>
        </w:rPr>
      </w:pPr>
    </w:p>
    <w:p w:rsidR="00F10E18" w:rsidRPr="00250617" w:rsidRDefault="00F10E18" w:rsidP="00250617">
      <w:pPr>
        <w:spacing w:line="276" w:lineRule="auto"/>
        <w:jc w:val="both"/>
        <w:rPr>
          <w:rFonts w:ascii="Arial Narrow" w:hAnsi="Arial Narrow" w:cs="Arial"/>
          <w:sz w:val="24"/>
          <w:szCs w:val="24"/>
        </w:rPr>
      </w:pPr>
      <w:r w:rsidRPr="00250617">
        <w:rPr>
          <w:rFonts w:ascii="Arial Narrow" w:hAnsi="Arial Narrow" w:cs="Arial"/>
          <w:sz w:val="24"/>
          <w:szCs w:val="24"/>
        </w:rPr>
        <w:t>El servicio Nacional de Empleo de Honduras (SENAEH es la oficina de intermediación laboral de la Secretaría de Trabajo, que se encarga de identificar o captar las ofertas laborales del sector privado, y de forma gratuita ponerlas a disposición de los trabajadores.</w:t>
      </w:r>
    </w:p>
    <w:p w:rsidR="00415CDF" w:rsidRPr="00250617" w:rsidRDefault="00415CDF" w:rsidP="00250617">
      <w:pPr>
        <w:spacing w:line="276" w:lineRule="auto"/>
        <w:jc w:val="both"/>
        <w:rPr>
          <w:rFonts w:ascii="Arial Narrow" w:hAnsi="Arial Narrow" w:cs="Arial"/>
          <w:color w:val="202124"/>
          <w:sz w:val="24"/>
          <w:szCs w:val="24"/>
          <w:shd w:val="clear" w:color="auto" w:fill="FFFFFF"/>
        </w:rPr>
      </w:pPr>
      <w:r w:rsidRPr="00250617">
        <w:rPr>
          <w:rFonts w:ascii="Arial Narrow" w:hAnsi="Arial Narrow" w:cs="Arial"/>
          <w:color w:val="202124"/>
          <w:sz w:val="24"/>
          <w:szCs w:val="24"/>
          <w:shd w:val="clear" w:color="auto" w:fill="FFFFFF"/>
        </w:rPr>
        <w:t xml:space="preserve">Centros de Desarrollo Empresarial de la Micro, Pequeña y Mediana Empresa </w:t>
      </w:r>
      <w:r w:rsidRPr="00250617">
        <w:rPr>
          <w:rFonts w:ascii="Arial Narrow" w:hAnsi="Arial Narrow" w:cs="Arial"/>
          <w:b/>
          <w:color w:val="202124"/>
          <w:sz w:val="24"/>
          <w:szCs w:val="24"/>
          <w:shd w:val="clear" w:color="auto" w:fill="FFFFFF"/>
        </w:rPr>
        <w:t>(CDE-MIPYME),</w:t>
      </w:r>
      <w:r w:rsidRPr="00250617">
        <w:rPr>
          <w:rFonts w:ascii="Arial Narrow" w:hAnsi="Arial Narrow" w:cs="Arial"/>
          <w:color w:val="202124"/>
          <w:sz w:val="24"/>
          <w:szCs w:val="24"/>
          <w:shd w:val="clear" w:color="auto" w:fill="FFFFFF"/>
        </w:rPr>
        <w:t xml:space="preserve"> mismo que ofrecen servicios de asistencia técnica para aumentar la gestión empresarial, logrando así la formalización de la MIPYME, el acceso al financiamiento, mejorar los niveles de desarrollo tecnológico y acceso a nuevos mercados, lo que contribuye al desarrollos económico y a la generación de nuevos empleos a Nivel Nacional. </w:t>
      </w:r>
    </w:p>
    <w:p w:rsidR="000E63A8" w:rsidRPr="00250617" w:rsidRDefault="000E63A8" w:rsidP="00250617">
      <w:pPr>
        <w:spacing w:line="276" w:lineRule="auto"/>
        <w:jc w:val="both"/>
        <w:rPr>
          <w:rFonts w:ascii="Arial Narrow" w:hAnsi="Arial Narrow"/>
          <w:sz w:val="24"/>
          <w:szCs w:val="24"/>
        </w:rPr>
      </w:pPr>
    </w:p>
    <w:sectPr w:rsidR="000E63A8" w:rsidRPr="00250617" w:rsidSect="00725CF4">
      <w:headerReference w:type="default" r:id="rId9"/>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B7F" w:rsidRDefault="00EE0B7F" w:rsidP="000E63A8">
      <w:pPr>
        <w:spacing w:after="0" w:line="240" w:lineRule="auto"/>
      </w:pPr>
      <w:r>
        <w:separator/>
      </w:r>
    </w:p>
  </w:endnote>
  <w:endnote w:type="continuationSeparator" w:id="0">
    <w:p w:rsidR="00EE0B7F" w:rsidRDefault="00EE0B7F" w:rsidP="000E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B7F" w:rsidRDefault="00EE0B7F" w:rsidP="000E63A8">
      <w:pPr>
        <w:spacing w:after="0" w:line="240" w:lineRule="auto"/>
      </w:pPr>
      <w:r>
        <w:separator/>
      </w:r>
    </w:p>
  </w:footnote>
  <w:footnote w:type="continuationSeparator" w:id="0">
    <w:p w:rsidR="00EE0B7F" w:rsidRDefault="00EE0B7F" w:rsidP="000E63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25" w:rsidRDefault="006C1825">
    <w:pPr>
      <w:pStyle w:val="Encabezado"/>
    </w:pPr>
    <w:r>
      <w:rPr>
        <w:noProof/>
        <w:lang w:eastAsia="es-HN"/>
      </w:rPr>
      <w:drawing>
        <wp:anchor distT="0" distB="0" distL="114300" distR="114300" simplePos="0" relativeHeight="251659264" behindDoc="1" locked="0" layoutInCell="1" allowOverlap="1" wp14:anchorId="2D7EFBBE" wp14:editId="7B8C64B6">
          <wp:simplePos x="0" y="0"/>
          <wp:positionH relativeFrom="column">
            <wp:posOffset>1051560</wp:posOffset>
          </wp:positionH>
          <wp:positionV relativeFrom="paragraph">
            <wp:posOffset>-274955</wp:posOffset>
          </wp:positionV>
          <wp:extent cx="3237230" cy="859790"/>
          <wp:effectExtent l="0" t="0" r="1270" b="0"/>
          <wp:wrapTight wrapText="bothSides">
            <wp:wrapPolygon edited="0">
              <wp:start x="0" y="0"/>
              <wp:lineTo x="0" y="21058"/>
              <wp:lineTo x="21481" y="21058"/>
              <wp:lineTo x="2148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597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60B9F"/>
    <w:multiLevelType w:val="hybridMultilevel"/>
    <w:tmpl w:val="E49CF77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68E02FE4"/>
    <w:multiLevelType w:val="hybridMultilevel"/>
    <w:tmpl w:val="5AA6112A"/>
    <w:lvl w:ilvl="0" w:tplc="C608CAEA">
      <w:start w:val="1"/>
      <w:numFmt w:val="decimal"/>
      <w:lvlText w:val="%1."/>
      <w:lvlJc w:val="left"/>
      <w:pPr>
        <w:ind w:left="720" w:hanging="360"/>
      </w:pPr>
      <w:rPr>
        <w:rFonts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nsid w:val="7AA7305B"/>
    <w:multiLevelType w:val="hybridMultilevel"/>
    <w:tmpl w:val="C324CC2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A8"/>
    <w:rsid w:val="00057448"/>
    <w:rsid w:val="000A3B85"/>
    <w:rsid w:val="000E63A8"/>
    <w:rsid w:val="001962EB"/>
    <w:rsid w:val="001C4EB8"/>
    <w:rsid w:val="00250617"/>
    <w:rsid w:val="003F3831"/>
    <w:rsid w:val="00415CDF"/>
    <w:rsid w:val="00473460"/>
    <w:rsid w:val="00487E41"/>
    <w:rsid w:val="004E2AB4"/>
    <w:rsid w:val="00674504"/>
    <w:rsid w:val="006A4CC4"/>
    <w:rsid w:val="006C1825"/>
    <w:rsid w:val="006D1539"/>
    <w:rsid w:val="006E1146"/>
    <w:rsid w:val="006E3EA8"/>
    <w:rsid w:val="00725CF4"/>
    <w:rsid w:val="0088446B"/>
    <w:rsid w:val="009C68CE"/>
    <w:rsid w:val="00A52CF8"/>
    <w:rsid w:val="00AC2691"/>
    <w:rsid w:val="00B020E2"/>
    <w:rsid w:val="00B41B24"/>
    <w:rsid w:val="00BB3BE2"/>
    <w:rsid w:val="00BF24FA"/>
    <w:rsid w:val="00BF3688"/>
    <w:rsid w:val="00BF46DC"/>
    <w:rsid w:val="00C8352B"/>
    <w:rsid w:val="00CD7D9F"/>
    <w:rsid w:val="00D17CE4"/>
    <w:rsid w:val="00D35FB8"/>
    <w:rsid w:val="00D569A9"/>
    <w:rsid w:val="00D935CF"/>
    <w:rsid w:val="00E82F5C"/>
    <w:rsid w:val="00EC4050"/>
    <w:rsid w:val="00EE0B7F"/>
    <w:rsid w:val="00F10E18"/>
    <w:rsid w:val="00F809F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3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3A8"/>
  </w:style>
  <w:style w:type="paragraph" w:styleId="Piedepgina">
    <w:name w:val="footer"/>
    <w:basedOn w:val="Normal"/>
    <w:link w:val="PiedepginaCar"/>
    <w:uiPriority w:val="99"/>
    <w:unhideWhenUsed/>
    <w:rsid w:val="000E63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3A8"/>
  </w:style>
  <w:style w:type="paragraph" w:styleId="Prrafodelista">
    <w:name w:val="List Paragraph"/>
    <w:basedOn w:val="Normal"/>
    <w:uiPriority w:val="34"/>
    <w:qFormat/>
    <w:rsid w:val="00BF46DC"/>
    <w:pPr>
      <w:ind w:left="720"/>
      <w:contextualSpacing/>
    </w:pPr>
  </w:style>
  <w:style w:type="paragraph" w:styleId="Sinespaciado">
    <w:name w:val="No Spacing"/>
    <w:link w:val="SinespaciadoCar"/>
    <w:uiPriority w:val="1"/>
    <w:qFormat/>
    <w:rsid w:val="00BF46DC"/>
    <w:pPr>
      <w:spacing w:after="0" w:line="240" w:lineRule="auto"/>
    </w:pPr>
  </w:style>
  <w:style w:type="character" w:customStyle="1" w:styleId="SinespaciadoCar">
    <w:name w:val="Sin espaciado Car"/>
    <w:basedOn w:val="Fuentedeprrafopredeter"/>
    <w:link w:val="Sinespaciado"/>
    <w:uiPriority w:val="1"/>
    <w:rsid w:val="00BF46DC"/>
  </w:style>
  <w:style w:type="character" w:styleId="nfasis">
    <w:name w:val="Emphasis"/>
    <w:basedOn w:val="Fuentedeprrafopredeter"/>
    <w:uiPriority w:val="20"/>
    <w:qFormat/>
    <w:rsid w:val="00D569A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63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3A8"/>
  </w:style>
  <w:style w:type="paragraph" w:styleId="Piedepgina">
    <w:name w:val="footer"/>
    <w:basedOn w:val="Normal"/>
    <w:link w:val="PiedepginaCar"/>
    <w:uiPriority w:val="99"/>
    <w:unhideWhenUsed/>
    <w:rsid w:val="000E63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3A8"/>
  </w:style>
  <w:style w:type="paragraph" w:styleId="Prrafodelista">
    <w:name w:val="List Paragraph"/>
    <w:basedOn w:val="Normal"/>
    <w:uiPriority w:val="34"/>
    <w:qFormat/>
    <w:rsid w:val="00BF46DC"/>
    <w:pPr>
      <w:ind w:left="720"/>
      <w:contextualSpacing/>
    </w:pPr>
  </w:style>
  <w:style w:type="paragraph" w:styleId="Sinespaciado">
    <w:name w:val="No Spacing"/>
    <w:link w:val="SinespaciadoCar"/>
    <w:uiPriority w:val="1"/>
    <w:qFormat/>
    <w:rsid w:val="00BF46DC"/>
    <w:pPr>
      <w:spacing w:after="0" w:line="240" w:lineRule="auto"/>
    </w:pPr>
  </w:style>
  <w:style w:type="character" w:customStyle="1" w:styleId="SinespaciadoCar">
    <w:name w:val="Sin espaciado Car"/>
    <w:basedOn w:val="Fuentedeprrafopredeter"/>
    <w:link w:val="Sinespaciado"/>
    <w:uiPriority w:val="1"/>
    <w:rsid w:val="00BF46DC"/>
  </w:style>
  <w:style w:type="character" w:styleId="nfasis">
    <w:name w:val="Emphasis"/>
    <w:basedOn w:val="Fuentedeprrafopredeter"/>
    <w:uiPriority w:val="20"/>
    <w:qFormat/>
    <w:rsid w:val="00D56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AFD0-17FA-4631-BD05-4DAC7782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ISA-TORRES-TAMO</dc:creator>
  <cp:lastModifiedBy>sonia</cp:lastModifiedBy>
  <cp:revision>3</cp:revision>
  <dcterms:created xsi:type="dcterms:W3CDTF">2021-03-10T15:17:00Z</dcterms:created>
  <dcterms:modified xsi:type="dcterms:W3CDTF">2021-03-10T15:24:00Z</dcterms:modified>
</cp:coreProperties>
</file>