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033" w:rsidRDefault="009A4F7A">
      <w:r>
        <w:rPr>
          <w:lang w:eastAsia="es-HN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2837180" cy="1017905"/>
            <wp:effectExtent l="0" t="0" r="1270" b="0"/>
            <wp:wrapSquare wrapText="bothSides"/>
            <wp:docPr id="1" name="Imagen 1" descr="C:\Users\kalvarenga\Desktop\LOGOS OFICIALES\Logotipo de Comunicaciones y Estrategia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varenga\Desktop\LOGOS OFICIALES\Logotipo de Comunicaciones y Estrategia_HORIZONT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7033" w:rsidRDefault="00C77033"/>
    <w:p w:rsidR="00C77033" w:rsidRDefault="00C77033"/>
    <w:p w:rsidR="009A4F7A" w:rsidRDefault="009A4F7A" w:rsidP="00210472">
      <w:pPr>
        <w:jc w:val="both"/>
        <w:rPr>
          <w:rFonts w:asciiTheme="majorHAnsi" w:hAnsiTheme="majorHAnsi"/>
          <w:b/>
          <w:color w:val="00206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A4F7A" w:rsidRDefault="00C70DF1" w:rsidP="00C27E75">
      <w:pPr>
        <w:pStyle w:val="Sinespaciado"/>
        <w:pBdr>
          <w:bottom w:val="single" w:sz="12" w:space="1" w:color="auto"/>
        </w:pBdr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NOTA DE PRENSA </w:t>
      </w:r>
      <w:r w:rsidR="0011586C" w:rsidRPr="00C70DF1"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C70DF1" w:rsidRDefault="00C70DF1" w:rsidP="00C27E75">
      <w:pPr>
        <w:pStyle w:val="Sinespaciado"/>
        <w:jc w:val="both"/>
        <w:rPr>
          <w:rFonts w:ascii="Footlight MT Light" w:hAnsi="Footlight MT Light"/>
          <w:b/>
          <w:color w:val="002060"/>
          <w:sz w:val="28"/>
          <w:szCs w:val="28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bCs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74B4C">
        <w:rPr>
          <w:rFonts w:asciiTheme="majorHAnsi" w:eastAsia="Times New Roman" w:hAnsiTheme="majorHAnsi" w:cs="Arial"/>
          <w:b/>
          <w:bCs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Cuba conoce pilares competitivos que Honduras le ofrece la mundo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noProof w:val="0"/>
          <w:color w:val="002060"/>
          <w:sz w:val="28"/>
          <w:szCs w:val="28"/>
          <w:lang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774B4C" w:rsidRPr="00774B4C" w:rsidRDefault="00107BDA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>
        <w:rPr>
          <w:rFonts w:asciiTheme="majorHAnsi" w:eastAsia="Times New Roman" w:hAnsiTheme="majorHAnsi" w:cs="Arial"/>
          <w:color w:val="222222"/>
          <w:lang w:eastAsia="es-HN"/>
        </w:rPr>
        <w:drawing>
          <wp:inline distT="0" distB="0" distL="0" distR="0">
            <wp:extent cx="5600700" cy="3314700"/>
            <wp:effectExtent l="0" t="0" r="0" b="0"/>
            <wp:docPr id="2" name="Imagen 2" descr="C:\Users\Comunicacion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nicacion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4C" w:rsidRPr="00774B4C" w:rsidRDefault="00774B4C" w:rsidP="00774B4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002060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002060"/>
          <w:lang w:eastAsia="es-HN"/>
        </w:rPr>
        <w:t>El presidente Juan Orlando Hernández expone ante medio centenar de empresarios y funcionarios cubanos las ventajas de inversión del Programa Nacional de Desarrollo Económico Honduras 20/20.</w:t>
      </w:r>
    </w:p>
    <w:p w:rsidR="00774B4C" w:rsidRPr="00774B4C" w:rsidRDefault="00774B4C" w:rsidP="00774B4C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002060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002060"/>
          <w:lang w:eastAsia="es-HN"/>
        </w:rPr>
        <w:t>El encuentro empresarial sirve de marco para la suscripción de varios acuerdos encaminados a fortalecer el intercambio comercial y el turismo. 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002060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002060"/>
          <w:lang w:eastAsia="es-HN"/>
        </w:rPr>
        <w:t> 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noProof w:val="0"/>
          <w:color w:val="002060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b/>
          <w:bCs/>
          <w:noProof w:val="0"/>
          <w:color w:val="222222"/>
          <w:lang w:eastAsia="es-HN"/>
        </w:rPr>
        <w:t>La Habana, 24 de noviembre.</w:t>
      </w: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 Como parte de su cruzada para fomentar  el comercio y promover a Honduras como destino de inversión a nivel mundial,  el presidente Juan Orlando Hernández participó hoy en un Foro Empresarial con inversionistas  y funcionarios de Cuba en el inicio de su visita de dos días a este país.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 xml:space="preserve">El gobernante hondureño explicó a los empresarios el Programa de Desarrollo Económico Honduras 20/20, una iniciativa público privada encaminada a dinamizar los sectores </w:t>
      </w: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lastRenderedPageBreak/>
        <w:t>productivos y lograr una inversión publico privada de 13 mil millones de dólares así como la  generación de 600 mil empleos en cinco años.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 xml:space="preserve">A través </w:t>
      </w:r>
      <w:proofErr w:type="gramStart"/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de  Honduras</w:t>
      </w:r>
      <w:proofErr w:type="gramEnd"/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 xml:space="preserve"> 20/20 se pretende potenciar la economía del país fortaleciendo  el turismo, la agroindustria, el sector textil, manufactura intermedia,  servicios empresariales y vivienda, indicó el presidente.</w:t>
      </w:r>
    </w:p>
    <w:p w:rsidR="00107BDA" w:rsidRPr="00774B4C" w:rsidRDefault="00107BDA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>
        <w:rPr>
          <w:rFonts w:asciiTheme="majorHAnsi" w:eastAsia="Times New Roman" w:hAnsiTheme="majorHAnsi" w:cs="Arial"/>
          <w:color w:val="222222"/>
          <w:lang w:eastAsia="es-HN"/>
        </w:rPr>
        <w:drawing>
          <wp:inline distT="0" distB="0" distL="0" distR="0">
            <wp:extent cx="5610225" cy="3762375"/>
            <wp:effectExtent l="0" t="0" r="9525" b="9525"/>
            <wp:docPr id="3" name="Imagen 3" descr="C:\Users\Comunicacion\Desktop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unicacion\Desktop\unnamed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“Estaríamos buscando una inversión público privada de unos 13 mil millones de dólares con cada uno de estos sectores”, manifestó, a la vez que aseguró que esta iniciativa vendrá a potenciar toda la economía nacional.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b/>
          <w:bCs/>
          <w:noProof w:val="0"/>
          <w:color w:val="222222"/>
          <w:lang w:eastAsia="es-HN"/>
        </w:rPr>
        <w:t>Pilares competitivos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El mandatario hondureño explicó los pilares competitivos del país, entre los que destacó la ubicación geográfica, la competitividad, la fuerza laboral y los procesos sostenibles que posicionan el país a nivel mundial.</w:t>
      </w:r>
    </w:p>
    <w:p w:rsidR="00EF666F" w:rsidRPr="00774B4C" w:rsidRDefault="00EF666F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Detalló que la  ubicación geográfica permite una rápida conectividad marítima con grandes mercados, 2.4 días a Estados Unidos y 14 días a Europa, así como vuelos de 3 horas hacia Estados Unidos y de 6 horas desde Sudamérica. 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“Honduras tiene una posición geográfica ventajosa al estar en el centro de las Américas y contar con una infraestructura vial como el Corredor Logístico que estará listo en menos de siete meses y que  permitirá conectar los océanos Atlántico y Pacífico en menos de 391 kilómetros”, expresó.</w:t>
      </w:r>
    </w:p>
    <w:p w:rsidR="00EF666F" w:rsidRPr="00774B4C" w:rsidRDefault="00EF666F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lastRenderedPageBreak/>
        <w:t>En cuanto a la competitividad en costos, el presidente Hernández informó que Honduras tiene acceso a 1,500 millones de consumidores y 40 países a través de sus 10 tratados de libre comercio. Además cuenta con mano de obra competitiva y bajos costos de exportación. 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En el sector textil "Honduras posee costos de menos del 4 por ciento en relación a nuestros más cercanos competidores", dijo el mandatario tras destacar las ventajas en materia de energía eléctrica </w:t>
      </w:r>
    </w:p>
    <w:p w:rsidR="00107BDA" w:rsidRDefault="00107BDA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107BDA" w:rsidRPr="00774B4C" w:rsidRDefault="00107BDA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>
        <w:rPr>
          <w:rFonts w:asciiTheme="majorHAnsi" w:eastAsia="Times New Roman" w:hAnsiTheme="majorHAnsi" w:cs="Arial"/>
          <w:color w:val="222222"/>
          <w:lang w:eastAsia="es-HN"/>
        </w:rPr>
        <w:drawing>
          <wp:inline distT="0" distB="0" distL="0" distR="0">
            <wp:extent cx="5600700" cy="2686050"/>
            <wp:effectExtent l="0" t="0" r="0" b="0"/>
            <wp:docPr id="4" name="Imagen 4" descr="C:\Users\Comunicacion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unicacion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Asimismo, destacó la fuerza laboral joven y bilingüe, pues Honduras cuenta con el mayor índice de población de Centroamérica y tiene más de 10 mil graduados bilingües al año.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El presidente detalló que Honduras cuenta con procesos sostenibles, al ser  líder en energía renovable y en agricultura sostenible;  asimismo, el 36 por ciento de su territorio son áreas protegidas.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“Vamos con una hoja de ruta muy clara para convertir nuestra matriz energética en un 70 por ciento con energía renovable”,  expresó a la vez que destacó que se está avanzando en la construcción y mejoramiento de las  represas hidroeléctricas, así como en la construcción de energía eólica, solar y plantas de gas.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b/>
          <w:bCs/>
          <w:noProof w:val="0"/>
          <w:color w:val="222222"/>
          <w:lang w:eastAsia="es-HN"/>
        </w:rPr>
        <w:t>Relaciones económicas</w:t>
      </w: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 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El ministro de Comercio Exterior de Cuba, Rodrigo Malmierca, agradeció la oportunidad de conocer la visión Honduras 20/20 que permitió a los empresarios y funcionarios cubanos acercarse a la realidad actual y perspectivas de Honduras.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“Desde nuestras propias visiones y realidades, Cuba y Honduras avanzan con estrategias de desarrollo en beneficio de nuestros pueblos; profundizar los intercambios y experiencias entre ambas partes nos va a permitir identificar oportunidades para impulsar nuestras relaciones económicas bilaterales”, expresó el ministro Malmierca.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 xml:space="preserve">El empresario y director general de Construcciones  de Cuba, Guillermo </w:t>
      </w:r>
      <w:proofErr w:type="spellStart"/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Fatjo</w:t>
      </w:r>
      <w:proofErr w:type="spellEnd"/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, destacó el gran reconocimiento del presidente Hernández para potenciar la inversión en su país y las potencialidades que pudieran existir entre las relaciones comerciales entre ambas naciones.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“Honduras es un socio político y social de Cuba y creemos que para el proceso de desarrollo que avecina a Cuba y  Honduras es fundamental una alianza estratégica entre los dos países”, expresó Gatjo.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b/>
          <w:bCs/>
          <w:noProof w:val="0"/>
          <w:color w:val="222222"/>
          <w:lang w:eastAsia="es-HN"/>
        </w:rPr>
        <w:t>Participantes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En el Foro Empresarial estuvieron presentes Roberto Verrier Castro, director del Centro para la Promoción del Comercio Exterior y la Inversión Extranjera, ProCuba;  José Manuel Bisbé York, presidente de Habanatur; Manuel Marrero Cruz, ministro de Turismo, y Rodrigo Malmierca, ministro del Comercio Exterior de Cuba.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Además, los representantes del Ministerio de Agricultura, la directora de Asuntos Internacionales, Moraima Céspedes Morales,  y el  jefe del Departamento de Asuntos Internacionales, Leonardo Pérez Mesa.</w:t>
      </w:r>
    </w:p>
    <w:p w:rsidR="00EF666F" w:rsidRPr="00774B4C" w:rsidRDefault="00EF666F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 xml:space="preserve">Asimismo, participaron  representantes de empresas  privadas como Unilever, </w:t>
      </w:r>
      <w:proofErr w:type="spellStart"/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Alimport</w:t>
      </w:r>
      <w:proofErr w:type="spellEnd"/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 xml:space="preserve"> del sector de alimentos; Maprinter, comercializadora de materias primas y productos intermedios; y Aceros Centro Caribe SA (Accsa), un capital mixto de Honduras y Cuba.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También asistieron personeros de  Energoimport, una empresa encargada  de la ejecución directa y concreta de las operaciones de importación de plantas completas, equipos, piezas, repuestos y productos directamente relacionados y necesarios al equipamiento básico y desarrollo de la industria eléctrica nacional.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El encuentro empresarial sirvió de marco para firmar el  Plan de Acción de Turismo entre el Instituto Hondureño de Turismo de Honduras y el Ministerio de Turismo de Cuba; el Acuerdo de Cooperación entre ProHonduras y ProCuba y el Marco de Negociaciones del Acuerdo de Alcance Parcial entre Honduras y Cuba, cuyo objetivo es relanzar del proceso de negociación comercial entre ambos países.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b/>
          <w:bCs/>
          <w:noProof w:val="0"/>
          <w:color w:val="222222"/>
          <w:u w:val="single"/>
          <w:lang w:eastAsia="es-HN"/>
        </w:rPr>
      </w:pPr>
      <w:r w:rsidRPr="00774B4C">
        <w:rPr>
          <w:rFonts w:asciiTheme="majorHAnsi" w:eastAsia="Times New Roman" w:hAnsiTheme="majorHAnsi" w:cs="Arial"/>
          <w:b/>
          <w:bCs/>
          <w:noProof w:val="0"/>
          <w:color w:val="222222"/>
          <w:u w:val="single"/>
          <w:lang w:eastAsia="es-HN"/>
        </w:rPr>
        <w:t>De interés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u w:val="single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- Honduras es líder del destino de sol y playa en el Caribe con una exclusiva combinación de infraestructura de clase mundial, acceso a exóticas ruinas y al segundo arrecife de coral más grande del mundo.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- Honduras es líder del continente americano en exportaciones textiles y uno de los principales exportadores a los Estados Unidos  y Europa a través de un hub textil con talento de clase mundial que empuja la frontera de la innovación y la sostenibilidad.</w:t>
      </w: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</w:p>
    <w:p w:rsidR="00774B4C" w:rsidRPr="00774B4C" w:rsidRDefault="00774B4C" w:rsidP="00774B4C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Arial"/>
          <w:noProof w:val="0"/>
          <w:color w:val="222222"/>
          <w:lang w:eastAsia="es-HN"/>
        </w:rPr>
      </w:pPr>
      <w:r w:rsidRPr="00774B4C">
        <w:rPr>
          <w:rFonts w:asciiTheme="majorHAnsi" w:eastAsia="Times New Roman" w:hAnsiTheme="majorHAnsi" w:cs="Arial"/>
          <w:noProof w:val="0"/>
          <w:color w:val="222222"/>
          <w:lang w:eastAsia="es-HN"/>
        </w:rPr>
        <w:t>- De la misma manera Honduras es uno de los  productores líderes en la región de cultivos de alta calidad y cuenta con el cluster más dinámico y eficiente de autopartes y equipo eléctrico en el continente y el proveedor preferido de los OEMs más grandes de la región.</w:t>
      </w:r>
    </w:p>
    <w:p w:rsidR="00A82A96" w:rsidRPr="00774B4C" w:rsidRDefault="00A82A96" w:rsidP="00774B4C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noProof w:val="0"/>
          <w:lang w:val="es-US" w:eastAsia="es-HN"/>
        </w:rPr>
      </w:pPr>
    </w:p>
    <w:p w:rsidR="00C2347E" w:rsidRPr="00774B4C" w:rsidRDefault="00C2347E" w:rsidP="00774B4C">
      <w:pPr>
        <w:pStyle w:val="Sinespaciado"/>
        <w:jc w:val="both"/>
        <w:rPr>
          <w:rFonts w:asciiTheme="majorHAnsi" w:hAnsiTheme="majorHAnsi"/>
          <w:b/>
          <w:color w:val="002060"/>
          <w:lang w:val="es-US" w:eastAsia="es-H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C2347E" w:rsidRPr="00774B4C" w:rsidSect="00C77033">
      <w:pgSz w:w="12240" w:h="15840"/>
      <w:pgMar w:top="1417" w:right="1701" w:bottom="1417" w:left="1701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75AB8"/>
    <w:multiLevelType w:val="hybridMultilevel"/>
    <w:tmpl w:val="1384325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35695"/>
    <w:multiLevelType w:val="hybridMultilevel"/>
    <w:tmpl w:val="AD2E40E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1116F"/>
    <w:multiLevelType w:val="hybridMultilevel"/>
    <w:tmpl w:val="1B5AAE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E48AA"/>
    <w:multiLevelType w:val="hybridMultilevel"/>
    <w:tmpl w:val="77AED44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33"/>
    <w:rsid w:val="00107BDA"/>
    <w:rsid w:val="0011586C"/>
    <w:rsid w:val="00141EB1"/>
    <w:rsid w:val="002015EF"/>
    <w:rsid w:val="00210472"/>
    <w:rsid w:val="002C1503"/>
    <w:rsid w:val="0030606B"/>
    <w:rsid w:val="005C32F6"/>
    <w:rsid w:val="00676FBB"/>
    <w:rsid w:val="00774B4C"/>
    <w:rsid w:val="009A3CAA"/>
    <w:rsid w:val="009A4F7A"/>
    <w:rsid w:val="00A0179E"/>
    <w:rsid w:val="00A82A96"/>
    <w:rsid w:val="00B33366"/>
    <w:rsid w:val="00C2347E"/>
    <w:rsid w:val="00C27E75"/>
    <w:rsid w:val="00C70DF1"/>
    <w:rsid w:val="00C77033"/>
    <w:rsid w:val="00D73FB5"/>
    <w:rsid w:val="00EF666F"/>
    <w:rsid w:val="00F9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F39F44-4957-4668-81F3-91D28AA9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033"/>
    <w:rPr>
      <w:rFonts w:ascii="Tahoma" w:hAnsi="Tahoma" w:cs="Tahoma"/>
      <w:noProof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0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msonormal">
    <w:name w:val="yiv1384020582msonormal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paragraph" w:customStyle="1" w:styleId="yiv1384020582">
    <w:name w:val="yiv1384020582"/>
    <w:basedOn w:val="Normal"/>
    <w:rsid w:val="009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s-HN"/>
    </w:rPr>
  </w:style>
  <w:style w:type="character" w:customStyle="1" w:styleId="apple-converted-space">
    <w:name w:val="apple-converted-space"/>
    <w:basedOn w:val="Fuentedeprrafopredeter"/>
    <w:rsid w:val="009A3CAA"/>
  </w:style>
  <w:style w:type="paragraph" w:styleId="Sinespaciado">
    <w:name w:val="No Spacing"/>
    <w:uiPriority w:val="1"/>
    <w:qFormat/>
    <w:rsid w:val="00C27E75"/>
    <w:pPr>
      <w:spacing w:after="0" w:line="240" w:lineRule="auto"/>
    </w:pPr>
    <w:rPr>
      <w:noProof/>
    </w:rPr>
  </w:style>
  <w:style w:type="paragraph" w:styleId="Prrafodelista">
    <w:name w:val="List Paragraph"/>
    <w:basedOn w:val="Normal"/>
    <w:uiPriority w:val="34"/>
    <w:qFormat/>
    <w:rsid w:val="00A82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5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2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9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7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2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1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53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8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1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77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5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2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7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78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08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4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91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6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7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11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110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2818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49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8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20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6520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25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11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84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43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983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2324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07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4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79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770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960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503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116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4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054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591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4641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7572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405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084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4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3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5394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64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9628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1164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6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18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18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035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5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05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982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1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00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580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5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0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339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57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04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6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32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53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78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16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674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54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7197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0325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819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842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48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6452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20429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7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9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43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34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006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7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0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53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5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7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0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3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4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5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9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4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481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758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5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313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6508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57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480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4799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16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66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1033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C. Alvarenga Abrego</dc:creator>
  <cp:lastModifiedBy>Comunicacion</cp:lastModifiedBy>
  <cp:revision>5</cp:revision>
  <cp:lastPrinted>2016-06-16T17:48:00Z</cp:lastPrinted>
  <dcterms:created xsi:type="dcterms:W3CDTF">2016-11-25T17:46:00Z</dcterms:created>
  <dcterms:modified xsi:type="dcterms:W3CDTF">2016-11-25T18:22:00Z</dcterms:modified>
</cp:coreProperties>
</file>