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1076325" y="895350"/>
            <wp:positionH relativeFrom="margin">
              <wp:align>center</wp:align>
            </wp:positionH>
            <wp:positionV relativeFrom="margin">
              <wp:align>top</wp:align>
            </wp:positionV>
            <wp:extent cx="2837180" cy="1017905"/>
            <wp:effectExtent l="0" t="0" r="1270" b="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7180" cy="1017905"/>
                    </a:xfrm>
                    <a:prstGeom prst="rect">
                      <a:avLst/>
                    </a:prstGeom>
                    <a:noFill/>
                    <a:ln>
                      <a:noFill/>
                    </a:ln>
                  </pic:spPr>
                </pic:pic>
              </a:graphicData>
            </a:graphic>
          </wp:anchor>
        </w:drawing>
      </w:r>
    </w:p>
    <w:p w:rsidR="00C77033" w:rsidRDefault="00C77033"/>
    <w:p w:rsidR="00C77033" w:rsidRDefault="00C77033"/>
    <w:p w:rsidR="009A4F7A" w:rsidRDefault="009A4F7A" w:rsidP="00210472">
      <w:pPr>
        <w:jc w:val="both"/>
        <w:rPr>
          <w:rFonts w:asciiTheme="majorHAnsi" w:hAnsiTheme="majorHAnsi"/>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A4F7A" w:rsidRDefault="00C70DF1"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r w:rsidR="0011586C"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82A96" w:rsidRDefault="00A82A96" w:rsidP="00A82A96">
      <w:pPr>
        <w:spacing w:after="0" w:line="240" w:lineRule="auto"/>
        <w:rPr>
          <w:rFonts w:ascii="Times New Roman" w:eastAsia="Times New Roman" w:hAnsi="Times New Roman" w:cs="Times New Roman"/>
          <w:b/>
          <w:bCs/>
          <w:noProof w:val="0"/>
          <w:sz w:val="24"/>
          <w:szCs w:val="24"/>
          <w:lang w:val="es-US" w:eastAsia="es-HN"/>
        </w:rPr>
      </w:pPr>
    </w:p>
    <w:p w:rsidR="00885354" w:rsidRPr="00885354" w:rsidRDefault="00885354" w:rsidP="00885354">
      <w:pPr>
        <w:pStyle w:val="yiv3824303722msonormal"/>
        <w:jc w:val="center"/>
        <w:rPr>
          <w:rFonts w:asciiTheme="majorHAnsi" w:hAnsiTheme="majorHAnsi"/>
          <w:b/>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85354">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Préstamo para Carretera de Occidente demuestra confianza en Gobierno del presidente Hernández: embajador de UE</w:t>
      </w:r>
    </w:p>
    <w:p w:rsidR="00885354" w:rsidRDefault="00885354" w:rsidP="00885354">
      <w:pPr>
        <w:pStyle w:val="yiv3824303722msonormal"/>
        <w:jc w:val="both"/>
        <w:rPr>
          <w:rFonts w:asciiTheme="majorHAnsi" w:hAnsiTheme="majorHAnsi"/>
          <w:sz w:val="22"/>
          <w:szCs w:val="22"/>
          <w:lang w:val="es-US"/>
        </w:rPr>
      </w:pPr>
      <w:r w:rsidRPr="00885354">
        <w:rPr>
          <w:rFonts w:asciiTheme="majorHAnsi" w:hAnsiTheme="majorHAnsi"/>
          <w:sz w:val="22"/>
          <w:szCs w:val="22"/>
          <w:lang w:val="es-US"/>
        </w:rPr>
        <w:t> </w:t>
      </w:r>
    </w:p>
    <w:p w:rsidR="00B460A6" w:rsidRPr="00885354" w:rsidRDefault="00B460A6" w:rsidP="00885354">
      <w:pPr>
        <w:pStyle w:val="yiv3824303722msonormal"/>
        <w:jc w:val="both"/>
        <w:rPr>
          <w:rFonts w:asciiTheme="majorHAnsi" w:hAnsiTheme="majorHAnsi"/>
          <w:sz w:val="22"/>
          <w:szCs w:val="22"/>
          <w:lang w:val="es-US"/>
        </w:rPr>
      </w:pPr>
      <w:r>
        <w:rPr>
          <w:rFonts w:asciiTheme="majorHAnsi" w:hAnsiTheme="majorHAnsi"/>
          <w:noProof/>
          <w:sz w:val="22"/>
          <w:szCs w:val="22"/>
        </w:rPr>
        <w:drawing>
          <wp:inline distT="0" distB="0" distL="0" distR="0">
            <wp:extent cx="5610225" cy="3724275"/>
            <wp:effectExtent l="0" t="0" r="9525" b="9525"/>
            <wp:docPr id="2" name="Imagen 2" descr="C:\Users\Comunicacion\Desktop\Ketil Karlsen - 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Ketil Karlsen - U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0225" cy="3724275"/>
                    </a:xfrm>
                    <a:prstGeom prst="rect">
                      <a:avLst/>
                    </a:prstGeom>
                    <a:noFill/>
                    <a:ln>
                      <a:noFill/>
                    </a:ln>
                  </pic:spPr>
                </pic:pic>
              </a:graphicData>
            </a:graphic>
          </wp:inline>
        </w:drawing>
      </w:r>
      <w:bookmarkStart w:id="0" w:name="_GoBack"/>
      <w:bookmarkEnd w:id="0"/>
    </w:p>
    <w:p w:rsidR="00885354" w:rsidRPr="00885354" w:rsidRDefault="00885354" w:rsidP="00885354">
      <w:pPr>
        <w:pStyle w:val="yiv3824303722msonormal"/>
        <w:numPr>
          <w:ilvl w:val="0"/>
          <w:numId w:val="4"/>
        </w:numPr>
        <w:jc w:val="both"/>
        <w:rPr>
          <w:rFonts w:asciiTheme="majorHAnsi" w:hAnsiTheme="majorHAnsi"/>
          <w:color w:val="002060"/>
          <w:sz w:val="22"/>
          <w:szCs w:val="22"/>
          <w:lang w:val="es-US"/>
        </w:rPr>
      </w:pPr>
      <w:r w:rsidRPr="00885354">
        <w:rPr>
          <w:rFonts w:asciiTheme="majorHAnsi" w:hAnsiTheme="majorHAnsi"/>
          <w:color w:val="002060"/>
          <w:sz w:val="22"/>
          <w:szCs w:val="22"/>
          <w:lang w:val="es-US"/>
        </w:rPr>
        <w:t>“Esta es la mayor inversión que el BEI hace para un país de Latinoamérica”, subraya el diplomático.</w:t>
      </w:r>
    </w:p>
    <w:p w:rsidR="00885354" w:rsidRPr="00885354" w:rsidRDefault="00885354" w:rsidP="00885354">
      <w:pPr>
        <w:pStyle w:val="yiv3824303722msonormal"/>
        <w:numPr>
          <w:ilvl w:val="0"/>
          <w:numId w:val="4"/>
        </w:numPr>
        <w:jc w:val="both"/>
        <w:rPr>
          <w:rFonts w:asciiTheme="majorHAnsi" w:hAnsiTheme="majorHAnsi"/>
          <w:color w:val="002060"/>
          <w:sz w:val="22"/>
          <w:szCs w:val="22"/>
          <w:lang w:val="es-US"/>
        </w:rPr>
      </w:pPr>
      <w:r w:rsidRPr="00885354">
        <w:rPr>
          <w:rFonts w:asciiTheme="majorHAnsi" w:hAnsiTheme="majorHAnsi"/>
          <w:color w:val="002060"/>
          <w:sz w:val="22"/>
          <w:szCs w:val="22"/>
          <w:lang w:val="es-US"/>
        </w:rPr>
        <w:t>“Qué bueno que hemos llegado a esta etapa de licitación, que es un ejemplo de transparencia del Gobierno", destaca Karlsen.</w:t>
      </w:r>
    </w:p>
    <w:p w:rsidR="00885354" w:rsidRPr="00885354" w:rsidRDefault="00885354" w:rsidP="00885354">
      <w:pPr>
        <w:pStyle w:val="yiv3824303722msonormal"/>
        <w:numPr>
          <w:ilvl w:val="0"/>
          <w:numId w:val="4"/>
        </w:numPr>
        <w:jc w:val="both"/>
        <w:rPr>
          <w:rFonts w:asciiTheme="majorHAnsi" w:hAnsiTheme="majorHAnsi"/>
          <w:color w:val="002060"/>
          <w:sz w:val="22"/>
          <w:szCs w:val="22"/>
          <w:lang w:val="es-US"/>
        </w:rPr>
      </w:pPr>
      <w:r w:rsidRPr="00885354">
        <w:rPr>
          <w:rFonts w:asciiTheme="majorHAnsi" w:hAnsiTheme="majorHAnsi"/>
          <w:color w:val="002060"/>
          <w:sz w:val="22"/>
          <w:szCs w:val="22"/>
          <w:lang w:val="es-US"/>
        </w:rPr>
        <w:t>“Vemos con buenos ojos cómo se han mejorado los índices macroeconómicos del país”, agrega.</w:t>
      </w:r>
    </w:p>
    <w:p w:rsidR="00885354" w:rsidRPr="00885354" w:rsidRDefault="00885354" w:rsidP="00885354">
      <w:pPr>
        <w:pStyle w:val="yiv3824303722msonormal"/>
        <w:jc w:val="both"/>
        <w:rPr>
          <w:rFonts w:asciiTheme="majorHAnsi" w:hAnsiTheme="majorHAnsi"/>
          <w:sz w:val="22"/>
          <w:szCs w:val="22"/>
          <w:lang w:val="es-US"/>
        </w:rPr>
      </w:pPr>
      <w:r w:rsidRPr="00885354">
        <w:rPr>
          <w:rFonts w:asciiTheme="majorHAnsi" w:hAnsiTheme="majorHAnsi"/>
          <w:b/>
          <w:bCs/>
          <w:sz w:val="22"/>
          <w:szCs w:val="22"/>
          <w:lang w:val="es-US"/>
        </w:rPr>
        <w:lastRenderedPageBreak/>
        <w:t> </w:t>
      </w:r>
    </w:p>
    <w:p w:rsidR="00885354" w:rsidRPr="00885354" w:rsidRDefault="00885354" w:rsidP="00885354">
      <w:pPr>
        <w:pStyle w:val="yiv3824303722msonormal"/>
        <w:jc w:val="both"/>
        <w:rPr>
          <w:rFonts w:asciiTheme="majorHAnsi" w:hAnsiTheme="majorHAnsi"/>
          <w:sz w:val="22"/>
          <w:szCs w:val="22"/>
          <w:lang w:val="es-US"/>
        </w:rPr>
      </w:pPr>
      <w:r w:rsidRPr="00885354">
        <w:rPr>
          <w:rFonts w:asciiTheme="majorHAnsi" w:hAnsiTheme="majorHAnsi"/>
          <w:b/>
          <w:bCs/>
          <w:sz w:val="22"/>
          <w:szCs w:val="22"/>
          <w:lang w:val="es-US"/>
        </w:rPr>
        <w:t xml:space="preserve">Santa Rosa de Copán, 31 de octubre. </w:t>
      </w:r>
      <w:r w:rsidRPr="00885354">
        <w:rPr>
          <w:rFonts w:asciiTheme="majorHAnsi" w:hAnsiTheme="majorHAnsi"/>
          <w:sz w:val="22"/>
          <w:szCs w:val="22"/>
          <w:lang w:val="es-US"/>
        </w:rPr>
        <w:t>El jefe de la Delegación  y embajador de la Unión  Europea (UE) en Honduras, Ketil Karlsen, afirmó hoy que el préstamo por 89.2 millones de dólares otorgado por el Banco Europeo de Inversiones (BEI), para la construcción de la Carretera de Occidente, es un reflejo de la confianza en el Gobierno del presidente Juan Orlando Hernández.</w:t>
      </w:r>
    </w:p>
    <w:p w:rsidR="00885354" w:rsidRPr="00885354" w:rsidRDefault="00885354" w:rsidP="00885354">
      <w:pPr>
        <w:pStyle w:val="yiv3824303722msonormal"/>
        <w:jc w:val="both"/>
        <w:rPr>
          <w:rFonts w:asciiTheme="majorHAnsi" w:hAnsiTheme="majorHAnsi"/>
          <w:sz w:val="22"/>
          <w:szCs w:val="22"/>
          <w:lang w:val="es-US"/>
        </w:rPr>
      </w:pPr>
      <w:r w:rsidRPr="00885354">
        <w:rPr>
          <w:rFonts w:asciiTheme="majorHAnsi" w:hAnsiTheme="majorHAnsi"/>
          <w:sz w:val="22"/>
          <w:szCs w:val="22"/>
          <w:lang w:val="es-US"/>
        </w:rPr>
        <w:t>“Es la mayor inversión que el BEI hace para un país de Latinoamérica, incluyendo que es de capital mixto, con una parte del Gobierno y otra del Banco Centroamericano de Integración Económica (BCIE)”, resaltó el diplomático durante el acto público de apertura de ofertas para el proyecto, realizado en el parque central de Santa Rosa de Copán</w:t>
      </w:r>
      <w:proofErr w:type="gramStart"/>
      <w:r w:rsidRPr="00885354">
        <w:rPr>
          <w:rFonts w:asciiTheme="majorHAnsi" w:hAnsiTheme="majorHAnsi"/>
          <w:sz w:val="22"/>
          <w:szCs w:val="22"/>
          <w:lang w:val="es-US"/>
        </w:rPr>
        <w:t>..</w:t>
      </w:r>
      <w:proofErr w:type="gramEnd"/>
    </w:p>
    <w:p w:rsidR="00885354" w:rsidRPr="00885354" w:rsidRDefault="00885354" w:rsidP="00885354">
      <w:pPr>
        <w:pStyle w:val="yiv3824303722msonormal"/>
        <w:jc w:val="both"/>
        <w:rPr>
          <w:rFonts w:asciiTheme="majorHAnsi" w:hAnsiTheme="majorHAnsi"/>
          <w:sz w:val="22"/>
          <w:szCs w:val="22"/>
          <w:lang w:val="es-US"/>
        </w:rPr>
      </w:pPr>
      <w:r w:rsidRPr="00885354">
        <w:rPr>
          <w:rFonts w:asciiTheme="majorHAnsi" w:hAnsiTheme="majorHAnsi"/>
          <w:sz w:val="22"/>
          <w:szCs w:val="22"/>
          <w:lang w:val="es-US"/>
        </w:rPr>
        <w:t>El Gobierno de la República invertirá para la construcción del proyecto carretero 178.4 millones de dólares, para lo cual suscribió  convenios de créditos con el BEI, por 89.2 millones de dólares, el 11 de junio de 2015 en Luxemburgo.</w:t>
      </w:r>
    </w:p>
    <w:p w:rsidR="00885354" w:rsidRPr="00885354" w:rsidRDefault="00885354" w:rsidP="00885354">
      <w:pPr>
        <w:pStyle w:val="yiv3824303722msonormal"/>
        <w:jc w:val="both"/>
        <w:rPr>
          <w:rFonts w:asciiTheme="majorHAnsi" w:hAnsiTheme="majorHAnsi"/>
          <w:sz w:val="22"/>
          <w:szCs w:val="22"/>
          <w:lang w:val="es-US"/>
        </w:rPr>
      </w:pPr>
      <w:r w:rsidRPr="00885354">
        <w:rPr>
          <w:rFonts w:asciiTheme="majorHAnsi" w:hAnsiTheme="majorHAnsi"/>
          <w:sz w:val="22"/>
          <w:szCs w:val="22"/>
          <w:lang w:val="es-US"/>
        </w:rPr>
        <w:t>Asimismo, se firmó con el BCIE un préstamo por un monto de 55.5 millones de dólares, y adicionalmente se recibieron donaciones  de la Unión Europea (UE), por 10.9 millones de dólares, y de los fondos FETS-BCIE, un monto de 6.8 millones de dólares.</w:t>
      </w:r>
    </w:p>
    <w:p w:rsidR="00885354" w:rsidRPr="00885354" w:rsidRDefault="00885354" w:rsidP="00885354">
      <w:pPr>
        <w:pStyle w:val="yiv3824303722msonormal"/>
        <w:jc w:val="both"/>
        <w:rPr>
          <w:rFonts w:asciiTheme="majorHAnsi" w:hAnsiTheme="majorHAnsi"/>
          <w:sz w:val="22"/>
          <w:szCs w:val="22"/>
          <w:lang w:val="es-US"/>
        </w:rPr>
      </w:pPr>
      <w:r w:rsidRPr="00885354">
        <w:rPr>
          <w:rFonts w:asciiTheme="majorHAnsi" w:hAnsiTheme="majorHAnsi"/>
          <w:sz w:val="22"/>
          <w:szCs w:val="22"/>
          <w:lang w:val="es-US"/>
        </w:rPr>
        <w:t>Como parte complementaria el Gobierno  invertirá otros 16 millones de dólares, para un total de 178.4 millones.</w:t>
      </w:r>
    </w:p>
    <w:p w:rsidR="00885354" w:rsidRPr="00885354" w:rsidRDefault="00885354" w:rsidP="00885354">
      <w:pPr>
        <w:pStyle w:val="yiv3824303722msonormal"/>
        <w:jc w:val="both"/>
        <w:rPr>
          <w:rFonts w:asciiTheme="majorHAnsi" w:hAnsiTheme="majorHAnsi"/>
          <w:sz w:val="22"/>
          <w:szCs w:val="22"/>
          <w:lang w:val="es-US"/>
        </w:rPr>
      </w:pPr>
      <w:r w:rsidRPr="00885354">
        <w:rPr>
          <w:rFonts w:asciiTheme="majorHAnsi" w:hAnsiTheme="majorHAnsi"/>
          <w:sz w:val="22"/>
          <w:szCs w:val="22"/>
          <w:lang w:val="es-US"/>
        </w:rPr>
        <w:t>“Qué bueno que hemos llegado a esta etapa de licitación, que es un ejemplo de transparencia del Gobierno", destacó Karlsen.</w:t>
      </w:r>
    </w:p>
    <w:p w:rsidR="00885354" w:rsidRPr="00885354" w:rsidRDefault="00885354" w:rsidP="00885354">
      <w:pPr>
        <w:pStyle w:val="yiv3824303722msonormal"/>
        <w:jc w:val="both"/>
        <w:rPr>
          <w:rFonts w:asciiTheme="majorHAnsi" w:hAnsiTheme="majorHAnsi"/>
          <w:sz w:val="22"/>
          <w:szCs w:val="22"/>
          <w:lang w:val="es-US"/>
        </w:rPr>
      </w:pPr>
      <w:r w:rsidRPr="00885354">
        <w:rPr>
          <w:rFonts w:asciiTheme="majorHAnsi" w:hAnsiTheme="majorHAnsi"/>
          <w:sz w:val="22"/>
          <w:szCs w:val="22"/>
          <w:lang w:val="es-US"/>
        </w:rPr>
        <w:t>Añadió que el trabajo del Gobierno para obtener esos recursos nace desde agosto de 2014 con la visita del presidente del BEI a Honduras. "Esto es reflejo de la confianza de ese banco, que es el de mayores capitales a nivel mundial".</w:t>
      </w:r>
    </w:p>
    <w:p w:rsidR="00885354" w:rsidRPr="00885354" w:rsidRDefault="00885354" w:rsidP="00885354">
      <w:pPr>
        <w:pStyle w:val="yiv3824303722msonormal"/>
        <w:jc w:val="both"/>
        <w:rPr>
          <w:rFonts w:asciiTheme="majorHAnsi" w:hAnsiTheme="majorHAnsi"/>
          <w:sz w:val="22"/>
          <w:szCs w:val="22"/>
          <w:lang w:val="es-US"/>
        </w:rPr>
      </w:pPr>
      <w:r w:rsidRPr="00885354">
        <w:rPr>
          <w:rFonts w:asciiTheme="majorHAnsi" w:hAnsiTheme="majorHAnsi"/>
          <w:sz w:val="22"/>
          <w:szCs w:val="22"/>
          <w:lang w:val="es-US"/>
        </w:rPr>
        <w:t>"Esta  es la primera vez que el banco hace una fuerte inversión para un país de Latinoamérica. Es un momento muy importante, es un nuevo capítulo de la cooperación de la Unión Europea con Honduras ", resaltó el embajador de la UE.</w:t>
      </w:r>
    </w:p>
    <w:p w:rsidR="00885354" w:rsidRPr="00885354" w:rsidRDefault="00885354" w:rsidP="00885354">
      <w:pPr>
        <w:pStyle w:val="yiv3824303722msonormal"/>
        <w:jc w:val="both"/>
        <w:rPr>
          <w:rFonts w:asciiTheme="majorHAnsi" w:hAnsiTheme="majorHAnsi"/>
          <w:sz w:val="22"/>
          <w:szCs w:val="22"/>
          <w:lang w:val="es-US"/>
        </w:rPr>
      </w:pPr>
      <w:r w:rsidRPr="00885354">
        <w:rPr>
          <w:rFonts w:asciiTheme="majorHAnsi" w:hAnsiTheme="majorHAnsi"/>
          <w:sz w:val="22"/>
          <w:szCs w:val="22"/>
          <w:lang w:val="es-US"/>
        </w:rPr>
        <w:t>"Todos los caminos llegan a Roma, como dice el dicho. Yo, digo ahora que todas las carreteras llegan a Santa Rosa Copán, por la importancia en el turismo, la economía y tránsito de mercaderías y la seguridad de la región con la Unión Aduanera ente Honduras y Guatemala", destacó.</w:t>
      </w:r>
    </w:p>
    <w:p w:rsidR="00885354" w:rsidRPr="00885354" w:rsidRDefault="00885354" w:rsidP="00885354">
      <w:pPr>
        <w:pStyle w:val="yiv3824303722msonormal"/>
        <w:jc w:val="both"/>
        <w:rPr>
          <w:rFonts w:asciiTheme="majorHAnsi" w:hAnsiTheme="majorHAnsi"/>
          <w:sz w:val="22"/>
          <w:szCs w:val="22"/>
          <w:lang w:val="es-US"/>
        </w:rPr>
      </w:pPr>
      <w:r w:rsidRPr="00885354">
        <w:rPr>
          <w:rFonts w:asciiTheme="majorHAnsi" w:hAnsiTheme="majorHAnsi"/>
          <w:b/>
          <w:bCs/>
          <w:sz w:val="22"/>
          <w:szCs w:val="22"/>
          <w:lang w:val="es-US"/>
        </w:rPr>
        <w:t>Credibilidad del Gobierno</w:t>
      </w:r>
    </w:p>
    <w:p w:rsidR="00885354" w:rsidRPr="00885354" w:rsidRDefault="00885354" w:rsidP="00885354">
      <w:pPr>
        <w:pStyle w:val="yiv3824303722msonormal"/>
        <w:jc w:val="both"/>
        <w:rPr>
          <w:rFonts w:asciiTheme="majorHAnsi" w:hAnsiTheme="majorHAnsi"/>
          <w:sz w:val="22"/>
          <w:szCs w:val="22"/>
          <w:lang w:val="es-US"/>
        </w:rPr>
      </w:pPr>
      <w:r w:rsidRPr="00885354">
        <w:rPr>
          <w:rFonts w:asciiTheme="majorHAnsi" w:hAnsiTheme="majorHAnsi"/>
          <w:sz w:val="22"/>
          <w:szCs w:val="22"/>
          <w:lang w:val="es-US"/>
        </w:rPr>
        <w:t>Ketil Karlsen alabó la credibilidad económica que está obteniendo el actual Gobierno, que deriva en el otorgamiento de capitales frescos para desarrollar proyectos de impacto social como el de la Carretera de Occidente.</w:t>
      </w:r>
    </w:p>
    <w:p w:rsidR="00885354" w:rsidRPr="00885354" w:rsidRDefault="00885354" w:rsidP="00885354">
      <w:pPr>
        <w:pStyle w:val="yiv3824303722msonormal"/>
        <w:jc w:val="both"/>
        <w:rPr>
          <w:rFonts w:asciiTheme="majorHAnsi" w:hAnsiTheme="majorHAnsi"/>
          <w:sz w:val="22"/>
          <w:szCs w:val="22"/>
          <w:lang w:val="es-US"/>
        </w:rPr>
      </w:pPr>
      <w:r w:rsidRPr="00885354">
        <w:rPr>
          <w:rFonts w:asciiTheme="majorHAnsi" w:hAnsiTheme="majorHAnsi"/>
          <w:sz w:val="22"/>
          <w:szCs w:val="22"/>
          <w:lang w:val="es-US"/>
        </w:rPr>
        <w:t>“La confianza puesta del BEI al Gobierno es importante. Vemos con buenos ojos cómo se han mejorado los índices macroeconómicos del país”, subrayó.</w:t>
      </w:r>
    </w:p>
    <w:p w:rsidR="00885354" w:rsidRPr="00885354" w:rsidRDefault="00885354" w:rsidP="00885354">
      <w:pPr>
        <w:pStyle w:val="yiv3824303722msonormal"/>
        <w:jc w:val="both"/>
        <w:rPr>
          <w:rFonts w:asciiTheme="majorHAnsi" w:hAnsiTheme="majorHAnsi"/>
          <w:sz w:val="22"/>
          <w:szCs w:val="22"/>
          <w:lang w:val="es-US"/>
        </w:rPr>
      </w:pPr>
      <w:r w:rsidRPr="00885354">
        <w:rPr>
          <w:rFonts w:asciiTheme="majorHAnsi" w:hAnsiTheme="majorHAnsi"/>
          <w:sz w:val="22"/>
          <w:szCs w:val="22"/>
          <w:lang w:val="es-US"/>
        </w:rPr>
        <w:lastRenderedPageBreak/>
        <w:t>Agregó que la nueva Carretera de Occidente no solamente servirá para fortalecer la Unión Aduanera entre Honduras y Guatemala, sino también para un mayor tránsito de mercaderías, capitales, inversiones y turismo para la zona occidental de Honduras (Santa Bárbara,  Lempira, Copán, Ocotepeque y parte del departamento de Cortés).</w:t>
      </w:r>
    </w:p>
    <w:p w:rsidR="00885354" w:rsidRPr="00885354" w:rsidRDefault="00885354" w:rsidP="00885354">
      <w:pPr>
        <w:pStyle w:val="yiv3824303722msonormal"/>
        <w:jc w:val="both"/>
        <w:rPr>
          <w:rFonts w:asciiTheme="majorHAnsi" w:hAnsiTheme="majorHAnsi"/>
          <w:sz w:val="22"/>
          <w:szCs w:val="22"/>
          <w:lang w:val="es-US"/>
        </w:rPr>
      </w:pPr>
      <w:r w:rsidRPr="00885354">
        <w:rPr>
          <w:rFonts w:asciiTheme="majorHAnsi" w:hAnsiTheme="majorHAnsi"/>
          <w:sz w:val="22"/>
          <w:szCs w:val="22"/>
          <w:lang w:val="es-US"/>
        </w:rPr>
        <w:t>Con la reconstrucción total de ese eje vial se generarán 21,000 empleos  directos e indirectos y se beneficiarán más de un millón de habitantes de Santa Bárbara, Lempira, Copán, Ocotepeque y parte de Cortés.</w:t>
      </w:r>
    </w:p>
    <w:p w:rsidR="00885354" w:rsidRPr="00885354" w:rsidRDefault="00885354" w:rsidP="00885354">
      <w:pPr>
        <w:pStyle w:val="yiv3824303722msonormal"/>
        <w:jc w:val="both"/>
        <w:rPr>
          <w:rFonts w:asciiTheme="majorHAnsi" w:hAnsiTheme="majorHAnsi"/>
          <w:sz w:val="22"/>
          <w:szCs w:val="22"/>
          <w:lang w:val="es-US"/>
        </w:rPr>
      </w:pPr>
      <w:r w:rsidRPr="00885354">
        <w:rPr>
          <w:rFonts w:asciiTheme="majorHAnsi" w:hAnsiTheme="majorHAnsi"/>
          <w:sz w:val="22"/>
          <w:szCs w:val="22"/>
          <w:lang w:val="es-US"/>
        </w:rPr>
        <w:t>El total de  kilómetros a rehabilitar son 118.5, divididos en los tramos de La Entrada–Santa Rosa de Copán, con una longitud de 45.8 kilómetros; La Entrada–Los Ranchos, de 36.18 kilómetros, y Los Ranchos–El Florido,  de 36.59 kilómetros, en los cuales se realizarán trabajos con nuevos estándares internacionales de modernidad, específicamente en materia de seguridad vial.</w:t>
      </w:r>
    </w:p>
    <w:p w:rsidR="00885354" w:rsidRPr="00885354" w:rsidRDefault="00885354" w:rsidP="00885354">
      <w:pPr>
        <w:pStyle w:val="yiv3824303722msonormal"/>
        <w:jc w:val="both"/>
        <w:rPr>
          <w:rFonts w:asciiTheme="majorHAnsi" w:hAnsiTheme="majorHAnsi"/>
          <w:sz w:val="22"/>
          <w:szCs w:val="22"/>
          <w:lang w:val="es-US"/>
        </w:rPr>
      </w:pPr>
      <w:r w:rsidRPr="00885354">
        <w:rPr>
          <w:rFonts w:asciiTheme="majorHAnsi" w:hAnsiTheme="majorHAnsi"/>
          <w:sz w:val="22"/>
          <w:szCs w:val="22"/>
          <w:lang w:val="es-US"/>
        </w:rPr>
        <w:t> </w:t>
      </w:r>
    </w:p>
    <w:p w:rsidR="00C2347E" w:rsidRPr="00885354" w:rsidRDefault="00C2347E" w:rsidP="00885354">
      <w:pPr>
        <w:pStyle w:val="Sinespaciado"/>
        <w:jc w:val="both"/>
        <w:rPr>
          <w:rFonts w:asciiTheme="majorHAnsi" w:hAnsiTheme="majorHAnsi"/>
          <w:b/>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sectPr w:rsidR="00C2347E" w:rsidRPr="00885354" w:rsidSect="00C77033">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2E720855"/>
    <w:multiLevelType w:val="hybridMultilevel"/>
    <w:tmpl w:val="7CFAF3AC"/>
    <w:lvl w:ilvl="0" w:tplc="480A0001">
      <w:start w:val="1"/>
      <w:numFmt w:val="bullet"/>
      <w:lvlText w:val=""/>
      <w:lvlJc w:val="left"/>
      <w:pPr>
        <w:ind w:left="787" w:hanging="360"/>
      </w:pPr>
      <w:rPr>
        <w:rFonts w:ascii="Symbol" w:hAnsi="Symbol" w:hint="default"/>
      </w:rPr>
    </w:lvl>
    <w:lvl w:ilvl="1" w:tplc="480A0003" w:tentative="1">
      <w:start w:val="1"/>
      <w:numFmt w:val="bullet"/>
      <w:lvlText w:val="o"/>
      <w:lvlJc w:val="left"/>
      <w:pPr>
        <w:ind w:left="1507" w:hanging="360"/>
      </w:pPr>
      <w:rPr>
        <w:rFonts w:ascii="Courier New" w:hAnsi="Courier New" w:cs="Courier New" w:hint="default"/>
      </w:rPr>
    </w:lvl>
    <w:lvl w:ilvl="2" w:tplc="480A0005" w:tentative="1">
      <w:start w:val="1"/>
      <w:numFmt w:val="bullet"/>
      <w:lvlText w:val=""/>
      <w:lvlJc w:val="left"/>
      <w:pPr>
        <w:ind w:left="2227" w:hanging="360"/>
      </w:pPr>
      <w:rPr>
        <w:rFonts w:ascii="Wingdings" w:hAnsi="Wingdings" w:hint="default"/>
      </w:rPr>
    </w:lvl>
    <w:lvl w:ilvl="3" w:tplc="480A0001" w:tentative="1">
      <w:start w:val="1"/>
      <w:numFmt w:val="bullet"/>
      <w:lvlText w:val=""/>
      <w:lvlJc w:val="left"/>
      <w:pPr>
        <w:ind w:left="2947" w:hanging="360"/>
      </w:pPr>
      <w:rPr>
        <w:rFonts w:ascii="Symbol" w:hAnsi="Symbol" w:hint="default"/>
      </w:rPr>
    </w:lvl>
    <w:lvl w:ilvl="4" w:tplc="480A0003" w:tentative="1">
      <w:start w:val="1"/>
      <w:numFmt w:val="bullet"/>
      <w:lvlText w:val="o"/>
      <w:lvlJc w:val="left"/>
      <w:pPr>
        <w:ind w:left="3667" w:hanging="360"/>
      </w:pPr>
      <w:rPr>
        <w:rFonts w:ascii="Courier New" w:hAnsi="Courier New" w:cs="Courier New" w:hint="default"/>
      </w:rPr>
    </w:lvl>
    <w:lvl w:ilvl="5" w:tplc="480A0005" w:tentative="1">
      <w:start w:val="1"/>
      <w:numFmt w:val="bullet"/>
      <w:lvlText w:val=""/>
      <w:lvlJc w:val="left"/>
      <w:pPr>
        <w:ind w:left="4387" w:hanging="360"/>
      </w:pPr>
      <w:rPr>
        <w:rFonts w:ascii="Wingdings" w:hAnsi="Wingdings" w:hint="default"/>
      </w:rPr>
    </w:lvl>
    <w:lvl w:ilvl="6" w:tplc="480A0001" w:tentative="1">
      <w:start w:val="1"/>
      <w:numFmt w:val="bullet"/>
      <w:lvlText w:val=""/>
      <w:lvlJc w:val="left"/>
      <w:pPr>
        <w:ind w:left="5107" w:hanging="360"/>
      </w:pPr>
      <w:rPr>
        <w:rFonts w:ascii="Symbol" w:hAnsi="Symbol" w:hint="default"/>
      </w:rPr>
    </w:lvl>
    <w:lvl w:ilvl="7" w:tplc="480A0003" w:tentative="1">
      <w:start w:val="1"/>
      <w:numFmt w:val="bullet"/>
      <w:lvlText w:val="o"/>
      <w:lvlJc w:val="left"/>
      <w:pPr>
        <w:ind w:left="5827" w:hanging="360"/>
      </w:pPr>
      <w:rPr>
        <w:rFonts w:ascii="Courier New" w:hAnsi="Courier New" w:cs="Courier New" w:hint="default"/>
      </w:rPr>
    </w:lvl>
    <w:lvl w:ilvl="8" w:tplc="480A0005" w:tentative="1">
      <w:start w:val="1"/>
      <w:numFmt w:val="bullet"/>
      <w:lvlText w:val=""/>
      <w:lvlJc w:val="left"/>
      <w:pPr>
        <w:ind w:left="6547" w:hanging="360"/>
      </w:pPr>
      <w:rPr>
        <w:rFonts w:ascii="Wingdings" w:hAnsi="Wingdings" w:hint="default"/>
      </w:rPr>
    </w:lvl>
  </w:abstractNum>
  <w:abstractNum w:abstractNumId="2">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3">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11586C"/>
    <w:rsid w:val="00141EB1"/>
    <w:rsid w:val="002015EF"/>
    <w:rsid w:val="00210472"/>
    <w:rsid w:val="002C1503"/>
    <w:rsid w:val="0030606B"/>
    <w:rsid w:val="005C32F6"/>
    <w:rsid w:val="00676FBB"/>
    <w:rsid w:val="00885354"/>
    <w:rsid w:val="009A3CAA"/>
    <w:rsid w:val="009A4F7A"/>
    <w:rsid w:val="00A0179E"/>
    <w:rsid w:val="00A82A96"/>
    <w:rsid w:val="00B33366"/>
    <w:rsid w:val="00B460A6"/>
    <w:rsid w:val="00C2347E"/>
    <w:rsid w:val="00C27E75"/>
    <w:rsid w:val="00C70DF1"/>
    <w:rsid w:val="00C77033"/>
    <w:rsid w:val="00D73FB5"/>
    <w:rsid w:val="00F93E6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ABDDA-31F0-4539-B8AC-A610C6EF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3824303722msonormal">
    <w:name w:val="yiv3824303722msonormal"/>
    <w:basedOn w:val="Normal"/>
    <w:rsid w:val="00885354"/>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1034057">
      <w:bodyDiv w:val="1"/>
      <w:marLeft w:val="0"/>
      <w:marRight w:val="0"/>
      <w:marTop w:val="0"/>
      <w:marBottom w:val="0"/>
      <w:divBdr>
        <w:top w:val="none" w:sz="0" w:space="0" w:color="auto"/>
        <w:left w:val="none" w:sz="0" w:space="0" w:color="auto"/>
        <w:bottom w:val="none" w:sz="0" w:space="0" w:color="auto"/>
        <w:right w:val="none" w:sz="0" w:space="0" w:color="auto"/>
      </w:divBdr>
      <w:divsChild>
        <w:div w:id="1536768545">
          <w:marLeft w:val="0"/>
          <w:marRight w:val="0"/>
          <w:marTop w:val="0"/>
          <w:marBottom w:val="0"/>
          <w:divBdr>
            <w:top w:val="none" w:sz="0" w:space="0" w:color="auto"/>
            <w:left w:val="none" w:sz="0" w:space="0" w:color="auto"/>
            <w:bottom w:val="none" w:sz="0" w:space="0" w:color="auto"/>
            <w:right w:val="none" w:sz="0" w:space="0" w:color="auto"/>
          </w:divBdr>
          <w:divsChild>
            <w:div w:id="12921037">
              <w:marLeft w:val="0"/>
              <w:marRight w:val="0"/>
              <w:marTop w:val="0"/>
              <w:marBottom w:val="0"/>
              <w:divBdr>
                <w:top w:val="none" w:sz="0" w:space="0" w:color="auto"/>
                <w:left w:val="none" w:sz="0" w:space="0" w:color="auto"/>
                <w:bottom w:val="none" w:sz="0" w:space="0" w:color="auto"/>
                <w:right w:val="none" w:sz="0" w:space="0" w:color="auto"/>
              </w:divBdr>
              <w:divsChild>
                <w:div w:id="759184388">
                  <w:marLeft w:val="0"/>
                  <w:marRight w:val="0"/>
                  <w:marTop w:val="0"/>
                  <w:marBottom w:val="0"/>
                  <w:divBdr>
                    <w:top w:val="none" w:sz="0" w:space="0" w:color="auto"/>
                    <w:left w:val="none" w:sz="0" w:space="0" w:color="auto"/>
                    <w:bottom w:val="none" w:sz="0" w:space="0" w:color="auto"/>
                    <w:right w:val="none" w:sz="0" w:space="0" w:color="auto"/>
                  </w:divBdr>
                  <w:divsChild>
                    <w:div w:id="1950314962">
                      <w:marLeft w:val="0"/>
                      <w:marRight w:val="0"/>
                      <w:marTop w:val="0"/>
                      <w:marBottom w:val="0"/>
                      <w:divBdr>
                        <w:top w:val="none" w:sz="0" w:space="0" w:color="auto"/>
                        <w:left w:val="none" w:sz="0" w:space="0" w:color="auto"/>
                        <w:bottom w:val="none" w:sz="0" w:space="0" w:color="auto"/>
                        <w:right w:val="none" w:sz="0" w:space="0" w:color="auto"/>
                      </w:divBdr>
                      <w:divsChild>
                        <w:div w:id="2135245098">
                          <w:marLeft w:val="0"/>
                          <w:marRight w:val="0"/>
                          <w:marTop w:val="0"/>
                          <w:marBottom w:val="0"/>
                          <w:divBdr>
                            <w:top w:val="none" w:sz="0" w:space="0" w:color="auto"/>
                            <w:left w:val="none" w:sz="0" w:space="0" w:color="auto"/>
                            <w:bottom w:val="none" w:sz="0" w:space="0" w:color="auto"/>
                            <w:right w:val="none" w:sz="0" w:space="0" w:color="auto"/>
                          </w:divBdr>
                          <w:divsChild>
                            <w:div w:id="1194884648">
                              <w:marLeft w:val="0"/>
                              <w:marRight w:val="0"/>
                              <w:marTop w:val="0"/>
                              <w:marBottom w:val="0"/>
                              <w:divBdr>
                                <w:top w:val="none" w:sz="0" w:space="0" w:color="auto"/>
                                <w:left w:val="none" w:sz="0" w:space="0" w:color="auto"/>
                                <w:bottom w:val="none" w:sz="0" w:space="0" w:color="auto"/>
                                <w:right w:val="none" w:sz="0" w:space="0" w:color="auto"/>
                              </w:divBdr>
                              <w:divsChild>
                                <w:div w:id="756176964">
                                  <w:marLeft w:val="0"/>
                                  <w:marRight w:val="0"/>
                                  <w:marTop w:val="0"/>
                                  <w:marBottom w:val="0"/>
                                  <w:divBdr>
                                    <w:top w:val="none" w:sz="0" w:space="0" w:color="auto"/>
                                    <w:left w:val="none" w:sz="0" w:space="0" w:color="auto"/>
                                    <w:bottom w:val="none" w:sz="0" w:space="0" w:color="auto"/>
                                    <w:right w:val="none" w:sz="0" w:space="0" w:color="auto"/>
                                  </w:divBdr>
                                  <w:divsChild>
                                    <w:div w:id="1390225238">
                                      <w:marLeft w:val="0"/>
                                      <w:marRight w:val="0"/>
                                      <w:marTop w:val="0"/>
                                      <w:marBottom w:val="0"/>
                                      <w:divBdr>
                                        <w:top w:val="none" w:sz="0" w:space="0" w:color="auto"/>
                                        <w:left w:val="none" w:sz="0" w:space="0" w:color="auto"/>
                                        <w:bottom w:val="none" w:sz="0" w:space="0" w:color="auto"/>
                                        <w:right w:val="none" w:sz="0" w:space="0" w:color="auto"/>
                                      </w:divBdr>
                                      <w:divsChild>
                                        <w:div w:id="67770769">
                                          <w:marLeft w:val="0"/>
                                          <w:marRight w:val="0"/>
                                          <w:marTop w:val="0"/>
                                          <w:marBottom w:val="0"/>
                                          <w:divBdr>
                                            <w:top w:val="none" w:sz="0" w:space="0" w:color="auto"/>
                                            <w:left w:val="none" w:sz="0" w:space="0" w:color="auto"/>
                                            <w:bottom w:val="none" w:sz="0" w:space="0" w:color="auto"/>
                                            <w:right w:val="none" w:sz="0" w:space="0" w:color="auto"/>
                                          </w:divBdr>
                                          <w:divsChild>
                                            <w:div w:id="685985127">
                                              <w:marLeft w:val="0"/>
                                              <w:marRight w:val="0"/>
                                              <w:marTop w:val="0"/>
                                              <w:marBottom w:val="0"/>
                                              <w:divBdr>
                                                <w:top w:val="none" w:sz="0" w:space="0" w:color="auto"/>
                                                <w:left w:val="none" w:sz="0" w:space="0" w:color="auto"/>
                                                <w:bottom w:val="none" w:sz="0" w:space="0" w:color="auto"/>
                                                <w:right w:val="none" w:sz="0" w:space="0" w:color="auto"/>
                                              </w:divBdr>
                                              <w:divsChild>
                                                <w:div w:id="703866870">
                                                  <w:marLeft w:val="0"/>
                                                  <w:marRight w:val="0"/>
                                                  <w:marTop w:val="0"/>
                                                  <w:marBottom w:val="0"/>
                                                  <w:divBdr>
                                                    <w:top w:val="none" w:sz="0" w:space="0" w:color="auto"/>
                                                    <w:left w:val="none" w:sz="0" w:space="0" w:color="auto"/>
                                                    <w:bottom w:val="none" w:sz="0" w:space="0" w:color="auto"/>
                                                    <w:right w:val="none" w:sz="0" w:space="0" w:color="auto"/>
                                                  </w:divBdr>
                                                  <w:divsChild>
                                                    <w:div w:id="1548763458">
                                                      <w:marLeft w:val="0"/>
                                                      <w:marRight w:val="0"/>
                                                      <w:marTop w:val="0"/>
                                                      <w:marBottom w:val="0"/>
                                                      <w:divBdr>
                                                        <w:top w:val="none" w:sz="0" w:space="0" w:color="auto"/>
                                                        <w:left w:val="none" w:sz="0" w:space="0" w:color="auto"/>
                                                        <w:bottom w:val="none" w:sz="0" w:space="0" w:color="auto"/>
                                                        <w:right w:val="none" w:sz="0" w:space="0" w:color="auto"/>
                                                      </w:divBdr>
                                                      <w:divsChild>
                                                        <w:div w:id="458568146">
                                                          <w:marLeft w:val="0"/>
                                                          <w:marRight w:val="0"/>
                                                          <w:marTop w:val="0"/>
                                                          <w:marBottom w:val="0"/>
                                                          <w:divBdr>
                                                            <w:top w:val="none" w:sz="0" w:space="0" w:color="auto"/>
                                                            <w:left w:val="none" w:sz="0" w:space="0" w:color="auto"/>
                                                            <w:bottom w:val="none" w:sz="0" w:space="0" w:color="auto"/>
                                                            <w:right w:val="none" w:sz="0" w:space="0" w:color="auto"/>
                                                          </w:divBdr>
                                                          <w:divsChild>
                                                            <w:div w:id="208903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3334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2016-06-16T17:48:00Z</cp:lastPrinted>
  <dcterms:created xsi:type="dcterms:W3CDTF">2016-10-31T21:27:00Z</dcterms:created>
  <dcterms:modified xsi:type="dcterms:W3CDTF">2016-11-01T14:12:00Z</dcterms:modified>
</cp:coreProperties>
</file>