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1076325" y="895350"/>
            <wp:positionH relativeFrom="margin">
              <wp:align>center</wp:align>
            </wp:positionH>
            <wp:positionV relativeFrom="margin">
              <wp:align>top</wp:align>
            </wp:positionV>
            <wp:extent cx="2837180" cy="1017905"/>
            <wp:effectExtent l="0" t="0" r="1270" b="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7033" w:rsidRDefault="00C77033"/>
    <w:p w:rsidR="00C77033" w:rsidRDefault="00C77033"/>
    <w:p w:rsidR="009A4F7A" w:rsidRDefault="009A4F7A" w:rsidP="00210472">
      <w:pPr>
        <w:jc w:val="both"/>
        <w:rPr>
          <w:rFonts w:asciiTheme="majorHAnsi" w:hAnsiTheme="majorHAnsi"/>
          <w:b/>
          <w:color w:val="00206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4F7A" w:rsidRDefault="00C70DF1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70DF1"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  <w:r w:rsidR="0011586C" w:rsidRPr="00C70DF1"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82A96" w:rsidRDefault="00A82A96" w:rsidP="00A82A9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s-US" w:eastAsia="es-HN"/>
        </w:rPr>
      </w:pPr>
    </w:p>
    <w:p w:rsidR="001D1126" w:rsidRDefault="001D1126" w:rsidP="001D1126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noProof w:val="0"/>
          <w:color w:val="002060"/>
          <w:sz w:val="28"/>
          <w:szCs w:val="28"/>
          <w:lang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D1126">
        <w:rPr>
          <w:rFonts w:asciiTheme="majorHAnsi" w:eastAsia="Times New Roman" w:hAnsiTheme="majorHAnsi" w:cs="Times New Roman"/>
          <w:b/>
          <w:bCs/>
          <w:noProof w:val="0"/>
          <w:color w:val="002060"/>
          <w:sz w:val="28"/>
          <w:szCs w:val="28"/>
          <w:lang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Visita oficial del presidente Hernández fortalece lazos de amistad y cooperación con Cuba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noProof w:val="0"/>
          <w:color w:val="002060"/>
          <w:sz w:val="28"/>
          <w:szCs w:val="28"/>
          <w:lang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D1126" w:rsidRDefault="0061568F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>
        <w:rPr>
          <w:rFonts w:asciiTheme="majorHAnsi" w:eastAsia="Times New Roman" w:hAnsiTheme="majorHAnsi" w:cs="Times New Roman"/>
          <w:color w:val="222222"/>
          <w:lang w:eastAsia="es-HN"/>
        </w:rPr>
        <w:drawing>
          <wp:inline distT="0" distB="0" distL="0" distR="0">
            <wp:extent cx="5610225" cy="3743325"/>
            <wp:effectExtent l="0" t="0" r="9525" b="9525"/>
            <wp:docPr id="2" name="Imagen 2" descr="C:\Users\Comunicacion\Desktop\VISITA OFICIAL A C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VISITA OFICIAL A CU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68F" w:rsidRPr="001D1126" w:rsidRDefault="0061568F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1D1126" w:rsidRPr="001D1126" w:rsidRDefault="001D1126" w:rsidP="001D1126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002060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002060"/>
          <w:lang w:eastAsia="es-HN"/>
        </w:rPr>
        <w:t>La visita contempla una reunión privada con el presidente Raúl Castro, un encuentro empresarial y la firma de convenios de cooperación.</w:t>
      </w:r>
    </w:p>
    <w:p w:rsidR="001D1126" w:rsidRPr="001D1126" w:rsidRDefault="001D1126" w:rsidP="001D1126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002060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002060"/>
          <w:lang w:eastAsia="es-HN"/>
        </w:rPr>
        <w:t>Por primera vez se realizará una jornada de Honduras Actívate en la isla caribeña. </w:t>
      </w:r>
      <w:r w:rsidRPr="001D1126">
        <w:rPr>
          <w:rFonts w:ascii="MS Mincho" w:eastAsia="MS Mincho" w:hAnsi="MS Mincho" w:cs="MS Mincho" w:hint="eastAsia"/>
          <w:noProof w:val="0"/>
          <w:color w:val="002060"/>
          <w:lang w:val="en-US" w:eastAsia="es-HN"/>
        </w:rPr>
        <w:t> 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002060"/>
          <w:lang w:eastAsia="es-HN"/>
        </w:rPr>
      </w:pPr>
    </w:p>
    <w:p w:rsid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noProof w:val="0"/>
          <w:color w:val="222222"/>
          <w:lang w:eastAsia="es-HN"/>
        </w:rPr>
      </w:pP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b/>
          <w:bCs/>
          <w:noProof w:val="0"/>
          <w:color w:val="222222"/>
          <w:lang w:eastAsia="es-HN"/>
        </w:rPr>
        <w:t>Tegucigalpa,  23 de noviembre.-</w:t>
      </w: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 El presidente Juan Orlando Hernández realizará una visita oficial a Cuba el 24 y 25 de noviembre, que viene a fortalecer los lazos de amistad y cooperación que Honduras tiene con esa nación caribeña.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lastRenderedPageBreak/>
        <w:t>Durante su visita el gobernante hondureño abordará temas de interés bilateral, así como las iniciativas de prevención que implementa su Gobierno para promover una cultura de salud entre la población.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1D1126" w:rsidRPr="0061568F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MS Mincho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Simultáneamente las delegaciones de ambas naciones abordarán temas migratorios, el balance de las relaciones bilaterales, asuntos regionales y multilaterales, el estado de las relaciones económicas, comerciales, turismo, educación, energía renovable y cambio climático, entre otras. </w:t>
      </w:r>
      <w:r w:rsidRPr="0061568F">
        <w:rPr>
          <w:rFonts w:ascii="MS Mincho" w:eastAsia="MS Mincho" w:hAnsi="MS Mincho" w:cs="MS Mincho" w:hint="eastAsia"/>
          <w:noProof w:val="0"/>
          <w:color w:val="222222"/>
          <w:lang w:eastAsia="es-HN"/>
        </w:rPr>
        <w:t> </w:t>
      </w:r>
    </w:p>
    <w:p w:rsid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61568F" w:rsidRPr="001D1126" w:rsidRDefault="0061568F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>
        <w:rPr>
          <w:rFonts w:asciiTheme="majorHAnsi" w:eastAsia="Times New Roman" w:hAnsiTheme="majorHAnsi" w:cs="Times New Roman"/>
          <w:color w:val="222222"/>
          <w:lang w:eastAsia="es-HN"/>
        </w:rPr>
        <w:drawing>
          <wp:inline distT="0" distB="0" distL="0" distR="0">
            <wp:extent cx="5610225" cy="4210050"/>
            <wp:effectExtent l="0" t="0" r="9525" b="0"/>
            <wp:docPr id="3" name="Imagen 3" descr="C:\Users\Comunicacion\Desktop\PALACIO DE LA REVOLUCIÓN - C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ion\Desktop\PALACIO DE LA REVOLUCIÓN - CUB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Además, se firmará un convenio de cooperación en materia de Salud para darle continuidad a la asistencia de médicos cubanos en Honduras, y el acuerdo de cooperación para continuar con el apoyo del funcionamiento del Centro Oftalmológico en Siguatepeque.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El presidente Hernández visitó Cuba en junio pasado para participar en  la VII Cumbre de la Asociación de Estados del Caribe (AEC).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b/>
          <w:bCs/>
          <w:noProof w:val="0"/>
          <w:color w:val="222222"/>
          <w:lang w:eastAsia="es-HN"/>
        </w:rPr>
        <w:t>Cooperación e inversión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El jueves 24 el Presidente Hernández sostendrá una reunión privada con el presidente del Consejo de Estado y de Ministros, Raúl Castro, en el Palacio de la Revolución, donde ambos dignatarios firmarán convenios de cooperación y posteriormente participarán en una cena oficial.</w:t>
      </w:r>
    </w:p>
    <w:p w:rsid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lastRenderedPageBreak/>
        <w:t>Previamente el gobernante hondureño colocará una ofrenda floral en el Monumento de José Martí.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La agenda también contempla un Encuentro Empresarial para promover el Programa Nacional de Empleo y Desarrollo Económico Honduras 20/20; el evento promoverá especialmente el intercambio comercial y visualizará algunas oportunidades para suministrar productos hondureños al mercado cubano. </w:t>
      </w:r>
    </w:p>
    <w:p w:rsidR="0061568F" w:rsidRPr="001D1126" w:rsidRDefault="0061568F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>
        <w:rPr>
          <w:rFonts w:asciiTheme="majorHAnsi" w:eastAsia="Times New Roman" w:hAnsiTheme="majorHAnsi" w:cs="Times New Roman"/>
          <w:color w:val="222222"/>
          <w:lang w:eastAsia="es-HN"/>
        </w:rPr>
        <w:drawing>
          <wp:inline distT="0" distB="0" distL="0" distR="0">
            <wp:extent cx="5638800" cy="3763864"/>
            <wp:effectExtent l="0" t="0" r="0" b="8255"/>
            <wp:docPr id="4" name="Imagen 4" descr="C:\Users\Comunicacion\Desktop\ZONA ESPECIAL MARIEL - C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unicacion\Desktop\ZONA ESPECIAL MARIEL - CUB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97" cy="378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En el marco del conversatorio empresarial, funcionarios de los gobiernos de Honduras y Cuba suscribirán un Plan de Acción de Turismo entre el Instituto Hondureño de Turismo de Honduras y el Ministerio de Turismo de Cuba.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Además, se firmará un acuerdo de cooperación entre ProHonduras y ProCuba, que promueve la relación económica y el desarrollo de las relaciones comerciales e inversión extranjera entre ambas naciones.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También se firmará el Marco de Negociaciones del Acuerdo de Alcance Parcial entre Honduras y Cuba, cuyo objetivo es relanzar del proceso de negociación comercial entre ambos países. 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De la misma manera se tiene planificada una visita a la Zona Especial de Desarrollo “Mariel” para conocer las buenas prácticas para atraer la Inversión Extranjera Directa (IED), entre ellas la implementación de un régimen especial aduanero, tributario y laboral.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El viernes 25, el Honduras Actívate hará historia en Cuba con una jornada deportiva única que contará con la participación de hondureños radicados en la isla, cuerpo diplomático, organismos internacionales, y pueblo cubano que se unirá a iniciativa que busca motivar a la población.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lastRenderedPageBreak/>
        <w:t> 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b/>
          <w:bCs/>
          <w:noProof w:val="0"/>
          <w:color w:val="222222"/>
          <w:lang w:eastAsia="es-HN"/>
        </w:rPr>
        <w:t>De interés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•Honduras y la República de Cuba establecieron relaciones diplomáticas en el año de 1903. El 22 de abril de 1961, Honduras rompe relaciones Bilaterales con Cuba, a instancias de la Organización de los Estados Americanos, que expulsó a ese país en 1959. Restablecieron relaciones el 26 de enero de 2002.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="MS Mincho" w:eastAsia="MS Mincho" w:hAnsi="MS Mincho" w:cs="MS Mincho" w:hint="eastAsia"/>
          <w:noProof w:val="0"/>
          <w:color w:val="222222"/>
          <w:lang w:val="en-US" w:eastAsia="es-HN"/>
        </w:rPr>
        <w:t> </w:t>
      </w: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 xml:space="preserve">•En agosto de 2012, en el marco de la </w:t>
      </w:r>
      <w:proofErr w:type="spellStart"/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I°</w:t>
      </w:r>
      <w:proofErr w:type="spellEnd"/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 xml:space="preserve"> Reunión sobre Migraciones de la CELAC, co-presidida por el Gobierno de Honduras y de la Presidencia Pro Tempore de la CELAC-Chile, se llevó a cabo la firma del Tratado de Delimitación Marítima entre Honduras y Cuba en la sede de Caxa Real en la ciudad de Comayagua, con el cual se concluyó un período de negociaciones referentes a los derechos soberanos de ambos Estados en sus respectivas Zonas Económicas Exclusivas en el Mar Caribe. 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noProof w:val="0"/>
          <w:color w:val="222222"/>
          <w:lang w:eastAsia="es-HN"/>
        </w:rPr>
        <w:t>•Cuba es un Estado socialista; su Constitución fue redactada el 24 de febrero de 1976, modificada en 1978, 1992, 2002 y 2010. Raúl Modesto Castro Ruz es el presidente desde el 24 de febrero de 2008.</w:t>
      </w:r>
    </w:p>
    <w:p w:rsidR="001D1126" w:rsidRPr="001D1126" w:rsidRDefault="001D1126" w:rsidP="001D1126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noProof w:val="0"/>
          <w:color w:val="222222"/>
          <w:lang w:eastAsia="es-HN"/>
        </w:rPr>
      </w:pPr>
      <w:r w:rsidRPr="001D1126">
        <w:rPr>
          <w:rFonts w:asciiTheme="majorHAnsi" w:eastAsia="Times New Roman" w:hAnsiTheme="majorHAnsi" w:cs="Times New Roman"/>
          <w:b/>
          <w:bCs/>
          <w:noProof w:val="0"/>
          <w:color w:val="222222"/>
          <w:lang w:eastAsia="es-HN"/>
        </w:rPr>
        <w:t> </w:t>
      </w:r>
    </w:p>
    <w:p w:rsidR="00C2347E" w:rsidRPr="001D1126" w:rsidRDefault="00C2347E" w:rsidP="001D1126">
      <w:pPr>
        <w:pStyle w:val="Sinespaciado"/>
        <w:jc w:val="both"/>
        <w:rPr>
          <w:rFonts w:asciiTheme="majorHAnsi" w:hAnsiTheme="majorHAnsi"/>
          <w:b/>
          <w:color w:val="002060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C2347E" w:rsidRPr="001D1126" w:rsidSect="00C77033"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5C1238"/>
    <w:multiLevelType w:val="hybridMultilevel"/>
    <w:tmpl w:val="2962DD1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11586C"/>
    <w:rsid w:val="00141EB1"/>
    <w:rsid w:val="001D1126"/>
    <w:rsid w:val="002015EF"/>
    <w:rsid w:val="00210472"/>
    <w:rsid w:val="002C1503"/>
    <w:rsid w:val="0030606B"/>
    <w:rsid w:val="005C32F6"/>
    <w:rsid w:val="0061568F"/>
    <w:rsid w:val="00676FBB"/>
    <w:rsid w:val="009A3CAA"/>
    <w:rsid w:val="009A4F7A"/>
    <w:rsid w:val="00A0179E"/>
    <w:rsid w:val="00A82A96"/>
    <w:rsid w:val="00B33366"/>
    <w:rsid w:val="00C2347E"/>
    <w:rsid w:val="00C27E75"/>
    <w:rsid w:val="00C70DF1"/>
    <w:rsid w:val="00C77033"/>
    <w:rsid w:val="00D73FB5"/>
    <w:rsid w:val="00F9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B5D208-4797-4681-A1C4-F8262798F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6524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93042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8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34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93978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661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2016-06-16T17:48:00Z</cp:lastPrinted>
  <dcterms:created xsi:type="dcterms:W3CDTF">2016-11-24T17:47:00Z</dcterms:created>
  <dcterms:modified xsi:type="dcterms:W3CDTF">2016-11-24T19:20:00Z</dcterms:modified>
</cp:coreProperties>
</file>