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A73F7" w:rsidRPr="004A73F7" w:rsidRDefault="004A73F7" w:rsidP="004A73F7">
      <w:pPr>
        <w:pStyle w:val="yiv3230278900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Presidente Hernández ante revisión de acuerdo:</w:t>
      </w:r>
    </w:p>
    <w:p w:rsidR="004A73F7" w:rsidRDefault="004A73F7" w:rsidP="004A73F7">
      <w:pPr>
        <w:pStyle w:val="yiv3230278900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A73F7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“FMI, estamos listos, hemos hecho el trabajo”</w:t>
      </w:r>
    </w:p>
    <w:p w:rsidR="00A121CD" w:rsidRDefault="00A121CD" w:rsidP="004A73F7">
      <w:pPr>
        <w:pStyle w:val="yiv3230278900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21CD" w:rsidRPr="004A73F7" w:rsidRDefault="00A121CD" w:rsidP="004A73F7">
      <w:pPr>
        <w:pStyle w:val="yiv3230278900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bCs/>
          <w:noProof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10225" cy="3362325"/>
            <wp:effectExtent l="0" t="0" r="9525" b="9525"/>
            <wp:docPr id="2" name="Imagen 2" descr="C:\Users\Comunicacio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3F7" w:rsidRPr="004A73F7" w:rsidRDefault="004A73F7" w:rsidP="004A73F7">
      <w:pPr>
        <w:pStyle w:val="yiv3230278900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4A73F7">
        <w:rPr>
          <w:rFonts w:asciiTheme="majorHAnsi" w:hAnsiTheme="majorHAnsi"/>
          <w:color w:val="002060"/>
          <w:sz w:val="22"/>
          <w:szCs w:val="22"/>
          <w:lang w:val="es-US"/>
        </w:rPr>
        <w:t>Gobierno mantiene la disciplina a pesar de ser año electoral.</w:t>
      </w:r>
    </w:p>
    <w:p w:rsidR="004A73F7" w:rsidRPr="004A73F7" w:rsidRDefault="004A73F7" w:rsidP="004A73F7">
      <w:pPr>
        <w:pStyle w:val="yiv3230278900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4A73F7">
        <w:rPr>
          <w:rFonts w:asciiTheme="majorHAnsi" w:hAnsiTheme="majorHAnsi"/>
          <w:color w:val="002060"/>
          <w:sz w:val="22"/>
          <w:szCs w:val="22"/>
          <w:lang w:val="es-US"/>
        </w:rPr>
        <w:t>Economía podría crecer en 4% este año.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 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11 de septiembre. </w:t>
      </w:r>
      <w:r w:rsidRPr="004A73F7">
        <w:rPr>
          <w:rFonts w:asciiTheme="majorHAnsi" w:hAnsiTheme="majorHAnsi"/>
          <w:sz w:val="22"/>
          <w:szCs w:val="22"/>
          <w:lang w:val="es-US"/>
        </w:rPr>
        <w:t>“Estamos listos, hemos hecho el trabajo”, le expresó hoy el presidente Juan Orlando Hernández a la misión del Fondo Monetario Internacional (FMI) que está revisando la economía hondureña y el acuerdo entre el Gobierno y ese organismo financiero.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“Como le he dicho al FMI desde que lo invitamos la primera vez, hoy vuelvo a decirles: FMI, estamos listos, hemos hecho el trabajo”, insistió el mandatario en conferencia de prensa.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lastRenderedPageBreak/>
        <w:t>El gobernante destacó que, a pesar de que es un año electoral, el Gobierno mantiene la disciplina como debe ser, “porque es bueno para Honduras”.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Aseguró que “atrás quedó el tiempo en que los gobiernos, cuando iban a una elección, se desbocaban en el sentido de exabruptos que tenían sus repercusiones económicas”.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Hernández indicó que “hoy estamos viviendo las consecuencias de no haber hecho lo que tenían que hacer en el tema energético”.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“Los que hoy están en la oposición tuvieron la oportunidad de hacerlo y no lo hicieron”, señaló.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b/>
          <w:bCs/>
          <w:sz w:val="22"/>
          <w:szCs w:val="22"/>
          <w:lang w:val="es-US"/>
        </w:rPr>
        <w:t>Buenos pasos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El presidente Hernández expresó que hoy se miran los resultados de los primeros pasos de construir un sistema eléctrico altamente competitivo, que va a ser un factor importante de competitividad en el futuro para poder construir un país con un crecimiento sostenido, más inversión, más empleo y que cada quien pague lo justo, nada de excesos ni abusos.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“Ahora la economía hondureña se muestra más robusta”, aseguró, y adelantó que “vamos a cerrar probablemente el año en un 4 por ciento de crecimiento económico”.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Anunció que Honduras con el Plan Honduras 202/20 y la reforma del Sistema de Seguridad Social va a crecer arriba de 6, 7 u 8 puntos de manera sostenida.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“Pero para eso –dijo- se necesita, desde hoy, siempre seguir disciplinadamente apretándonos la faja para tener un aparato gubernamental simple, efectivo, eficiente y transparente y, obviamente, cada quien cumpliendo con sus responsabilidades”.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“Ahora somos ejemplo en la región”, aseguró el gobernante.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b/>
          <w:bCs/>
          <w:sz w:val="22"/>
          <w:szCs w:val="22"/>
          <w:lang w:val="es-US"/>
        </w:rPr>
        <w:t>El mejor interés para Honduras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El presidente Hernández enfatizó que “nuestra relación con el FMI va a seguir siendo, siempre y cuando, sea en el mejor interés de Honduras; eso se los dije desde la primera ocasión que nos reunimos y también se los he dicho en público y privado”.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“Creo que frente a la comunidad internacional un pronunciamiento positivo de parte del FMI le suma prestigio al país”, acotó.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Confió que ante el FMI “yo puse, entre otras cosas, una condición: nosotros los hondureños íbamos a seguir un plan, siempre y cuando estuviéramos de acuerdo con él porque era el mejor interés de nosotros, entre los cuales están los programas de impacto social”.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“Los programas sociales hondureños son un ejemplo en la región”, insistió, pero –prosiguió- “yo quiero también medir cómo el crecimiento económico mueve oportunidades para los más humildes, para los luchadores, para las Mypimes, pequeños y medianos productores”.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lastRenderedPageBreak/>
        <w:t>Hernández advirtió que “en la medida que estemos bajo esos parámetros vamos a seguir con el FMI; el día que ellos digan que no, nos damos la mano y cada quien por su lado”.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“Creo que vamos bien y si bajo estos parámetros ellos quieren extender su relación con nosotros, estamos listos; creo que es el mejor interés”, finalizó.</w:t>
      </w:r>
    </w:p>
    <w:p w:rsidR="004A73F7" w:rsidRPr="004A73F7" w:rsidRDefault="004A73F7" w:rsidP="004A73F7">
      <w:pPr>
        <w:pStyle w:val="yiv323027890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4A73F7">
        <w:rPr>
          <w:rFonts w:asciiTheme="majorHAnsi" w:hAnsiTheme="majorHAnsi"/>
          <w:sz w:val="22"/>
          <w:szCs w:val="22"/>
          <w:lang w:val="es-US"/>
        </w:rPr>
        <w:t> </w:t>
      </w:r>
    </w:p>
    <w:p w:rsidR="00D96183" w:rsidRPr="004A73F7" w:rsidRDefault="00D96183" w:rsidP="004A73F7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4A73F7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73AB4"/>
    <w:multiLevelType w:val="hybridMultilevel"/>
    <w:tmpl w:val="A7FA92E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A73F7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121CD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8825C-D75E-4F3B-B910-2C98858C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3230278900msonormal">
    <w:name w:val="yiv3230278900msonormal"/>
    <w:basedOn w:val="Normal"/>
    <w:rsid w:val="004A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2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16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9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2017-09-12T14:14:00Z</dcterms:created>
  <dcterms:modified xsi:type="dcterms:W3CDTF">2017-09-12T15:08:00Z</dcterms:modified>
</cp:coreProperties>
</file>