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D0FAF" w:rsidRPr="00ED0FAF" w:rsidRDefault="00ED0FAF" w:rsidP="00ED0FAF">
      <w:pPr>
        <w:pStyle w:val="yiv5520461535gmail-msonormal"/>
        <w:jc w:val="center"/>
        <w:rPr>
          <w:rFonts w:asciiTheme="majorHAnsi" w:hAnsiTheme="majorHAnsi"/>
          <w:b/>
          <w:color w:val="002060"/>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D0FAF">
        <w:rPr>
          <w:rFonts w:asciiTheme="majorHAnsi" w:hAnsiTheme="majorHAnsi"/>
          <w:b/>
          <w:bCs/>
          <w:color w:val="002060"/>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Gobierno aprueba paquetes de alivio para empresas y negocios afectados por vandalismo</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sz w:val="22"/>
          <w:szCs w:val="22"/>
          <w:lang w:val="es-US"/>
        </w:rPr>
        <w:t> </w:t>
      </w:r>
    </w:p>
    <w:p w:rsidR="00ED0FAF" w:rsidRPr="00ED0FAF" w:rsidRDefault="00ED0FAF" w:rsidP="00ED0FAF">
      <w:pPr>
        <w:pStyle w:val="yiv5520461535gmail-msonormal"/>
        <w:numPr>
          <w:ilvl w:val="0"/>
          <w:numId w:val="8"/>
        </w:numPr>
        <w:jc w:val="both"/>
        <w:rPr>
          <w:rFonts w:asciiTheme="majorHAnsi" w:hAnsiTheme="majorHAnsi"/>
          <w:color w:val="002060"/>
          <w:sz w:val="22"/>
          <w:szCs w:val="22"/>
          <w:lang w:val="es-US"/>
        </w:rPr>
      </w:pPr>
      <w:r w:rsidRPr="00ED0FAF">
        <w:rPr>
          <w:rFonts w:asciiTheme="majorHAnsi" w:hAnsiTheme="majorHAnsi"/>
          <w:color w:val="002060"/>
          <w:sz w:val="22"/>
          <w:szCs w:val="22"/>
          <w:lang w:val="es-US"/>
        </w:rPr>
        <w:t>Se destinarán 55 millones de lempiras para pequeños negocios y 5 millones para la Cámara de Comercio e Industrias de Choloma.</w:t>
      </w:r>
    </w:p>
    <w:p w:rsidR="00ED0FAF" w:rsidRPr="00ED0FAF" w:rsidRDefault="00ED0FAF" w:rsidP="00ED0FAF">
      <w:pPr>
        <w:pStyle w:val="yiv5520461535gmail-msonormal"/>
        <w:jc w:val="both"/>
        <w:rPr>
          <w:rFonts w:asciiTheme="majorHAnsi" w:hAnsiTheme="majorHAnsi"/>
          <w:color w:val="002060"/>
          <w:sz w:val="22"/>
          <w:szCs w:val="22"/>
          <w:lang w:val="es-US"/>
        </w:rPr>
      </w:pPr>
      <w:r w:rsidRPr="00ED0FAF">
        <w:rPr>
          <w:rFonts w:asciiTheme="majorHAnsi" w:hAnsiTheme="majorHAnsi"/>
          <w:color w:val="002060"/>
          <w:sz w:val="22"/>
          <w:szCs w:val="22"/>
          <w:lang w:val="es-US"/>
        </w:rPr>
        <w:t> </w:t>
      </w:r>
    </w:p>
    <w:p w:rsidR="00ED0FAF" w:rsidRDefault="00AE4B1A" w:rsidP="00ED0FAF">
      <w:pPr>
        <w:pStyle w:val="yiv5520461535gmail-msonormal"/>
        <w:jc w:val="both"/>
        <w:rPr>
          <w:rFonts w:asciiTheme="majorHAnsi" w:hAnsiTheme="majorHAnsi"/>
          <w:b/>
          <w:bCs/>
          <w:sz w:val="22"/>
          <w:szCs w:val="22"/>
          <w:lang w:val="es-US"/>
        </w:rPr>
        <w:sectPr w:rsidR="00ED0FAF"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pPr>
      <w:r>
        <w:rPr>
          <w:rFonts w:asciiTheme="majorHAnsi" w:hAnsiTheme="majorHAnsi"/>
          <w:b/>
          <w:bCs/>
          <w:noProof/>
          <w:sz w:val="22"/>
          <w:szCs w:val="22"/>
        </w:rPr>
        <w:drawing>
          <wp:inline distT="0" distB="0" distL="0" distR="0">
            <wp:extent cx="5610225" cy="3743325"/>
            <wp:effectExtent l="0" t="0" r="9525" b="9525"/>
            <wp:docPr id="3" name="Imagen 3" descr="C:\Users\Comunicacio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bookmarkStart w:id="0" w:name="_GoBack"/>
      <w:bookmarkEnd w:id="0"/>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b/>
          <w:bCs/>
          <w:sz w:val="22"/>
          <w:szCs w:val="22"/>
          <w:lang w:val="es-US"/>
        </w:rPr>
        <w:lastRenderedPageBreak/>
        <w:t>Tegucigalpa, 13 de diciembre. </w:t>
      </w:r>
      <w:r w:rsidRPr="00ED0FAF">
        <w:rPr>
          <w:rFonts w:asciiTheme="majorHAnsi" w:hAnsiTheme="majorHAnsi"/>
          <w:sz w:val="22"/>
          <w:szCs w:val="22"/>
          <w:lang w:val="es-US"/>
        </w:rPr>
        <w:t xml:space="preserve">En aras de reactivar y dinamizar la economía del país, el Gobierno del presidente Juan Orlando Hernández aprobó una serie de paquetes de alivio para las personas y empresas que fueron afectadas con los saqueos y quema </w:t>
      </w:r>
      <w:r w:rsidRPr="00ED0FAF">
        <w:rPr>
          <w:rFonts w:asciiTheme="majorHAnsi" w:hAnsiTheme="majorHAnsi"/>
          <w:sz w:val="22"/>
          <w:szCs w:val="22"/>
          <w:lang w:val="es-US"/>
        </w:rPr>
        <w:lastRenderedPageBreak/>
        <w:t>de negocios suscitados recientemente en varias ciudades del país.</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sz w:val="22"/>
          <w:szCs w:val="22"/>
          <w:lang w:val="es-US"/>
        </w:rPr>
        <w:t xml:space="preserve">En conferencia de prensa, el ministro de Desarrollo Económico, Arnaldo Castillo, anunció la aprobación de cinco millones de </w:t>
      </w:r>
      <w:r w:rsidRPr="00ED0FAF">
        <w:rPr>
          <w:rFonts w:asciiTheme="majorHAnsi" w:hAnsiTheme="majorHAnsi"/>
          <w:sz w:val="22"/>
          <w:szCs w:val="22"/>
          <w:lang w:val="es-US"/>
        </w:rPr>
        <w:lastRenderedPageBreak/>
        <w:t>lempiras en apoyo a la Cámara de Comercio e Industrias de Choloma.</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sz w:val="22"/>
          <w:szCs w:val="22"/>
          <w:lang w:val="es-US"/>
        </w:rPr>
        <w:t>“Se está haciendo efectivo el apoyo de cinco millones de lempiras para la Cámara de Comercio de Choloma para que a partir de mañana puedan empezar a hacer desembolsos a aquellos que han sido afectados –por quema o saqueo de negocios- en esa zona del país”, detalló Castillo</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sz w:val="22"/>
          <w:szCs w:val="22"/>
          <w:lang w:val="es-US"/>
        </w:rPr>
        <w:t>“Esperamos que todas estas medidas que estamos tomando puedan servir no solo como un alivio, sino como un motor para que podamos dinamizar la economía”, apuntó Castillo.</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sz w:val="22"/>
          <w:szCs w:val="22"/>
          <w:lang w:val="es-US"/>
        </w:rPr>
        <w:t>Esta medida entrará en vigencia a partir de mañana, informó el titular de Desarrollo Económico.</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sz w:val="22"/>
          <w:szCs w:val="22"/>
          <w:lang w:val="es-US"/>
        </w:rPr>
        <w:t>Subrayó que esta y otras medidas son parte del apoyo del Gobierno del presidente Hernández a los sectores afectados por los incidentes.</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b/>
          <w:bCs/>
          <w:sz w:val="22"/>
          <w:szCs w:val="22"/>
          <w:lang w:val="es-US"/>
        </w:rPr>
        <w:t>Ayuda a mipymes</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sz w:val="22"/>
          <w:szCs w:val="22"/>
          <w:lang w:val="es-US"/>
        </w:rPr>
        <w:t>Por otra parte, la viceministra de Crédito e Inversión Pública de la Secretaría de Finanzas, Rocío Tábora, indicó que con este paquete de medidas se reactivarán de manera rápida muchos negocios en esta época navideña, sobre todo los de la micro, pequeña y mediana empresa (Mipyme)</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sz w:val="22"/>
          <w:szCs w:val="22"/>
          <w:lang w:val="es-US"/>
        </w:rPr>
        <w:t>Informó que se aprobaron 55 millones de lempiras que serán distribuidos a través Banca Solidaria a las mipymes del país.</w:t>
      </w:r>
    </w:p>
    <w:p w:rsidR="00ED0FAF" w:rsidRPr="00ED0FAF" w:rsidRDefault="00ED0FAF" w:rsidP="00ED0FAF">
      <w:pPr>
        <w:pStyle w:val="yiv5520461535gmail-msonormal"/>
        <w:jc w:val="both"/>
        <w:rPr>
          <w:rFonts w:asciiTheme="majorHAnsi" w:hAnsiTheme="majorHAnsi"/>
          <w:sz w:val="22"/>
          <w:szCs w:val="22"/>
          <w:lang w:val="es-US"/>
        </w:rPr>
      </w:pPr>
      <w:r w:rsidRPr="00ED0FAF">
        <w:rPr>
          <w:rFonts w:asciiTheme="majorHAnsi" w:hAnsiTheme="majorHAnsi"/>
          <w:sz w:val="22"/>
          <w:szCs w:val="22"/>
          <w:lang w:val="es-US"/>
        </w:rPr>
        <w:t>“Los microempresarios que sufrieron daños durante estas manifestaciones, esperamos que se puedan reactivar lo más pronto posible en estas fiestas navideñas”, puntualizó Tábora.</w:t>
      </w:r>
    </w:p>
    <w:p w:rsidR="00D96183" w:rsidRPr="00ED0FAF" w:rsidRDefault="00D96183" w:rsidP="00ED0FAF">
      <w:pPr>
        <w:pStyle w:val="yiv1974587408msonormal"/>
        <w:jc w:val="both"/>
        <w:rPr>
          <w:rFonts w:asciiTheme="majorHAnsi" w:hAnsiTheme="majorHAnsi"/>
          <w:sz w:val="22"/>
          <w:szCs w:val="22"/>
          <w:lang w:val="es-US"/>
        </w:rPr>
      </w:pPr>
    </w:p>
    <w:sectPr w:rsidR="00D96183" w:rsidRPr="00ED0FAF" w:rsidSect="00ED0FAF">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512A0945"/>
    <w:multiLevelType w:val="hybridMultilevel"/>
    <w:tmpl w:val="85300AC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9200C"/>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AE4B1A"/>
    <w:rsid w:val="00B33366"/>
    <w:rsid w:val="00C2347E"/>
    <w:rsid w:val="00C27E75"/>
    <w:rsid w:val="00C70DF1"/>
    <w:rsid w:val="00C77033"/>
    <w:rsid w:val="00C95BFC"/>
    <w:rsid w:val="00D26CC9"/>
    <w:rsid w:val="00D55AB2"/>
    <w:rsid w:val="00D73FB5"/>
    <w:rsid w:val="00D80709"/>
    <w:rsid w:val="00D96183"/>
    <w:rsid w:val="00DA1023"/>
    <w:rsid w:val="00DE64F2"/>
    <w:rsid w:val="00E711E7"/>
    <w:rsid w:val="00ED0FAF"/>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F918B-8012-420C-8385-0494FC85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5520461535gmail-msonormal">
    <w:name w:val="yiv5520461535gmail-msonormal"/>
    <w:basedOn w:val="Normal"/>
    <w:rsid w:val="00ED0FAF"/>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0146510">
      <w:bodyDiv w:val="1"/>
      <w:marLeft w:val="0"/>
      <w:marRight w:val="0"/>
      <w:marTop w:val="0"/>
      <w:marBottom w:val="0"/>
      <w:divBdr>
        <w:top w:val="none" w:sz="0" w:space="0" w:color="auto"/>
        <w:left w:val="none" w:sz="0" w:space="0" w:color="auto"/>
        <w:bottom w:val="none" w:sz="0" w:space="0" w:color="auto"/>
        <w:right w:val="none" w:sz="0" w:space="0" w:color="auto"/>
      </w:divBdr>
      <w:divsChild>
        <w:div w:id="1186600202">
          <w:marLeft w:val="0"/>
          <w:marRight w:val="0"/>
          <w:marTop w:val="0"/>
          <w:marBottom w:val="0"/>
          <w:divBdr>
            <w:top w:val="none" w:sz="0" w:space="0" w:color="auto"/>
            <w:left w:val="none" w:sz="0" w:space="0" w:color="auto"/>
            <w:bottom w:val="none" w:sz="0" w:space="0" w:color="auto"/>
            <w:right w:val="none" w:sz="0" w:space="0" w:color="auto"/>
          </w:divBdr>
          <w:divsChild>
            <w:div w:id="682754130">
              <w:marLeft w:val="0"/>
              <w:marRight w:val="0"/>
              <w:marTop w:val="0"/>
              <w:marBottom w:val="0"/>
              <w:divBdr>
                <w:top w:val="none" w:sz="0" w:space="0" w:color="auto"/>
                <w:left w:val="none" w:sz="0" w:space="0" w:color="auto"/>
                <w:bottom w:val="none" w:sz="0" w:space="0" w:color="auto"/>
                <w:right w:val="none" w:sz="0" w:space="0" w:color="auto"/>
              </w:divBdr>
              <w:divsChild>
                <w:div w:id="1604921568">
                  <w:marLeft w:val="0"/>
                  <w:marRight w:val="0"/>
                  <w:marTop w:val="0"/>
                  <w:marBottom w:val="0"/>
                  <w:divBdr>
                    <w:top w:val="none" w:sz="0" w:space="0" w:color="auto"/>
                    <w:left w:val="none" w:sz="0" w:space="0" w:color="auto"/>
                    <w:bottom w:val="none" w:sz="0" w:space="0" w:color="auto"/>
                    <w:right w:val="none" w:sz="0" w:space="0" w:color="auto"/>
                  </w:divBdr>
                  <w:divsChild>
                    <w:div w:id="1432121941">
                      <w:marLeft w:val="0"/>
                      <w:marRight w:val="0"/>
                      <w:marTop w:val="0"/>
                      <w:marBottom w:val="0"/>
                      <w:divBdr>
                        <w:top w:val="none" w:sz="0" w:space="0" w:color="auto"/>
                        <w:left w:val="none" w:sz="0" w:space="0" w:color="auto"/>
                        <w:bottom w:val="none" w:sz="0" w:space="0" w:color="auto"/>
                        <w:right w:val="none" w:sz="0" w:space="0" w:color="auto"/>
                      </w:divBdr>
                      <w:divsChild>
                        <w:div w:id="143011839">
                          <w:marLeft w:val="0"/>
                          <w:marRight w:val="0"/>
                          <w:marTop w:val="0"/>
                          <w:marBottom w:val="0"/>
                          <w:divBdr>
                            <w:top w:val="none" w:sz="0" w:space="0" w:color="auto"/>
                            <w:left w:val="none" w:sz="0" w:space="0" w:color="auto"/>
                            <w:bottom w:val="none" w:sz="0" w:space="0" w:color="auto"/>
                            <w:right w:val="none" w:sz="0" w:space="0" w:color="auto"/>
                          </w:divBdr>
                          <w:divsChild>
                            <w:div w:id="1104764144">
                              <w:marLeft w:val="0"/>
                              <w:marRight w:val="0"/>
                              <w:marTop w:val="0"/>
                              <w:marBottom w:val="0"/>
                              <w:divBdr>
                                <w:top w:val="none" w:sz="0" w:space="0" w:color="auto"/>
                                <w:left w:val="none" w:sz="0" w:space="0" w:color="auto"/>
                                <w:bottom w:val="none" w:sz="0" w:space="0" w:color="auto"/>
                                <w:right w:val="none" w:sz="0" w:space="0" w:color="auto"/>
                              </w:divBdr>
                              <w:divsChild>
                                <w:div w:id="1036588702">
                                  <w:marLeft w:val="0"/>
                                  <w:marRight w:val="0"/>
                                  <w:marTop w:val="0"/>
                                  <w:marBottom w:val="0"/>
                                  <w:divBdr>
                                    <w:top w:val="none" w:sz="0" w:space="0" w:color="auto"/>
                                    <w:left w:val="none" w:sz="0" w:space="0" w:color="auto"/>
                                    <w:bottom w:val="none" w:sz="0" w:space="0" w:color="auto"/>
                                    <w:right w:val="none" w:sz="0" w:space="0" w:color="auto"/>
                                  </w:divBdr>
                                  <w:divsChild>
                                    <w:div w:id="799543105">
                                      <w:marLeft w:val="0"/>
                                      <w:marRight w:val="0"/>
                                      <w:marTop w:val="0"/>
                                      <w:marBottom w:val="0"/>
                                      <w:divBdr>
                                        <w:top w:val="none" w:sz="0" w:space="0" w:color="auto"/>
                                        <w:left w:val="none" w:sz="0" w:space="0" w:color="auto"/>
                                        <w:bottom w:val="none" w:sz="0" w:space="0" w:color="auto"/>
                                        <w:right w:val="none" w:sz="0" w:space="0" w:color="auto"/>
                                      </w:divBdr>
                                      <w:divsChild>
                                        <w:div w:id="4796407">
                                          <w:marLeft w:val="0"/>
                                          <w:marRight w:val="0"/>
                                          <w:marTop w:val="0"/>
                                          <w:marBottom w:val="0"/>
                                          <w:divBdr>
                                            <w:top w:val="none" w:sz="0" w:space="0" w:color="auto"/>
                                            <w:left w:val="none" w:sz="0" w:space="0" w:color="auto"/>
                                            <w:bottom w:val="none" w:sz="0" w:space="0" w:color="auto"/>
                                            <w:right w:val="none" w:sz="0" w:space="0" w:color="auto"/>
                                          </w:divBdr>
                                          <w:divsChild>
                                            <w:div w:id="405037980">
                                              <w:marLeft w:val="0"/>
                                              <w:marRight w:val="0"/>
                                              <w:marTop w:val="0"/>
                                              <w:marBottom w:val="0"/>
                                              <w:divBdr>
                                                <w:top w:val="none" w:sz="0" w:space="0" w:color="auto"/>
                                                <w:left w:val="none" w:sz="0" w:space="0" w:color="auto"/>
                                                <w:bottom w:val="none" w:sz="0" w:space="0" w:color="auto"/>
                                                <w:right w:val="none" w:sz="0" w:space="0" w:color="auto"/>
                                              </w:divBdr>
                                              <w:divsChild>
                                                <w:div w:id="398137736">
                                                  <w:marLeft w:val="0"/>
                                                  <w:marRight w:val="0"/>
                                                  <w:marTop w:val="0"/>
                                                  <w:marBottom w:val="0"/>
                                                  <w:divBdr>
                                                    <w:top w:val="none" w:sz="0" w:space="0" w:color="auto"/>
                                                    <w:left w:val="none" w:sz="0" w:space="0" w:color="auto"/>
                                                    <w:bottom w:val="none" w:sz="0" w:space="0" w:color="auto"/>
                                                    <w:right w:val="none" w:sz="0" w:space="0" w:color="auto"/>
                                                  </w:divBdr>
                                                  <w:divsChild>
                                                    <w:div w:id="120346507">
                                                      <w:marLeft w:val="0"/>
                                                      <w:marRight w:val="0"/>
                                                      <w:marTop w:val="0"/>
                                                      <w:marBottom w:val="0"/>
                                                      <w:divBdr>
                                                        <w:top w:val="none" w:sz="0" w:space="0" w:color="auto"/>
                                                        <w:left w:val="none" w:sz="0" w:space="0" w:color="auto"/>
                                                        <w:bottom w:val="none" w:sz="0" w:space="0" w:color="auto"/>
                                                        <w:right w:val="none" w:sz="0" w:space="0" w:color="auto"/>
                                                      </w:divBdr>
                                                      <w:divsChild>
                                                        <w:div w:id="1554808437">
                                                          <w:marLeft w:val="0"/>
                                                          <w:marRight w:val="0"/>
                                                          <w:marTop w:val="0"/>
                                                          <w:marBottom w:val="0"/>
                                                          <w:divBdr>
                                                            <w:top w:val="none" w:sz="0" w:space="0" w:color="auto"/>
                                                            <w:left w:val="none" w:sz="0" w:space="0" w:color="auto"/>
                                                            <w:bottom w:val="none" w:sz="0" w:space="0" w:color="auto"/>
                                                            <w:right w:val="none" w:sz="0" w:space="0" w:color="auto"/>
                                                          </w:divBdr>
                                                          <w:divsChild>
                                                            <w:div w:id="16292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2017-12-14T17:22:00Z</dcterms:created>
  <dcterms:modified xsi:type="dcterms:W3CDTF">2017-12-14T19:18:00Z</dcterms:modified>
</cp:coreProperties>
</file>