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07E4A" w:rsidRDefault="00307E4A" w:rsidP="00307E4A">
      <w:pPr>
        <w:spacing w:after="195" w:line="240" w:lineRule="auto"/>
        <w:jc w:val="both"/>
        <w:rPr>
          <w:rFonts w:asciiTheme="majorHAnsi" w:eastAsia="Times New Roman" w:hAnsiTheme="majorHAnsi" w:cs="Times New Roman"/>
          <w:b/>
          <w:bCs/>
          <w:noProof w:val="0"/>
          <w:color w:val="000000"/>
          <w:lang w:val="es-US" w:eastAsia="es-HN"/>
        </w:rPr>
      </w:pPr>
    </w:p>
    <w:p w:rsidR="00307E4A" w:rsidRPr="00307E4A" w:rsidRDefault="00307E4A" w:rsidP="00307E4A">
      <w:pPr>
        <w:spacing w:after="195" w:line="240" w:lineRule="auto"/>
        <w:jc w:val="center"/>
        <w:rPr>
          <w:rFonts w:asciiTheme="majorHAnsi" w:eastAsia="Times New Roman" w:hAnsiTheme="majorHAnsi" w:cs="Times New Roman"/>
          <w:noProof w:val="0"/>
          <w:lang w:val="es-US" w:eastAsia="es-HN"/>
        </w:rPr>
      </w:pPr>
      <w:r w:rsidRPr="00307E4A">
        <w:rPr>
          <w:rFonts w:asciiTheme="majorHAnsi" w:eastAsia="Times New Roman" w:hAnsiTheme="majorHAnsi" w:cs="Times New Roman"/>
          <w:b/>
          <w:bCs/>
          <w:noProof w:val="0"/>
          <w:color w:val="000000"/>
          <w:lang w:val="es-US" w:eastAsia="es-HN"/>
        </w:rPr>
        <w:t>Presidente Jimmy Morales:</w:t>
      </w:r>
    </w:p>
    <w:p w:rsidR="00307E4A" w:rsidRPr="00307E4A" w:rsidRDefault="00307E4A" w:rsidP="00307E4A">
      <w:pPr>
        <w:spacing w:after="195" w:line="240" w:lineRule="auto"/>
        <w:jc w:val="center"/>
        <w:rPr>
          <w:rFonts w:asciiTheme="majorHAnsi" w:eastAsia="Times New Roman" w:hAnsiTheme="majorHAnsi" w:cs="Times New Roman"/>
          <w:b/>
          <w:noProof w:val="0"/>
          <w:color w:val="002060"/>
          <w:sz w:val="24"/>
          <w:szCs w:val="24"/>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07E4A">
        <w:rPr>
          <w:rFonts w:asciiTheme="majorHAnsi" w:eastAsia="Times New Roman" w:hAnsiTheme="majorHAnsi" w:cs="Times New Roman"/>
          <w:b/>
          <w:bCs/>
          <w:noProof w:val="0"/>
          <w:color w:val="002060"/>
          <w:sz w:val="24"/>
          <w:szCs w:val="24"/>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Llama a seguir ejemplo de Honduras, Guatemala y El Salvador con Unión Aduanera</w:t>
      </w:r>
    </w:p>
    <w:p w:rsidR="00307E4A" w:rsidRPr="00307E4A" w:rsidRDefault="00A234B2" w:rsidP="00307E4A">
      <w:pPr>
        <w:spacing w:after="195" w:line="240" w:lineRule="auto"/>
        <w:jc w:val="center"/>
        <w:rPr>
          <w:rFonts w:asciiTheme="majorHAnsi" w:eastAsia="Times New Roman" w:hAnsiTheme="majorHAnsi" w:cs="Times New Roman"/>
          <w:b/>
          <w:noProof w:val="0"/>
          <w:color w:val="002060"/>
          <w:sz w:val="24"/>
          <w:szCs w:val="24"/>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eastAsia="Times New Roman" w:hAnsiTheme="majorHAnsi" w:cs="Times New Roman"/>
          <w:b/>
          <w:color w:val="002060"/>
          <w:sz w:val="24"/>
          <w:szCs w:val="24"/>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3181350"/>
            <wp:effectExtent l="0" t="0" r="0" b="0"/>
            <wp:docPr id="2" name="Imagen 2" descr="C:\Users\Comunicacion\Desktop\Presidentes y vicepresidentes en Panam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Presidentes y vicepresidentes en Panamá.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181350"/>
                    </a:xfrm>
                    <a:prstGeom prst="rect">
                      <a:avLst/>
                    </a:prstGeom>
                    <a:noFill/>
                    <a:ln>
                      <a:noFill/>
                    </a:ln>
                  </pic:spPr>
                </pic:pic>
              </a:graphicData>
            </a:graphic>
          </wp:inline>
        </w:drawing>
      </w:r>
      <w:bookmarkStart w:id="0" w:name="_GoBack"/>
      <w:bookmarkEnd w:id="0"/>
    </w:p>
    <w:p w:rsidR="00307E4A" w:rsidRDefault="00307E4A" w:rsidP="00307E4A">
      <w:pPr>
        <w:spacing w:after="195" w:line="240" w:lineRule="auto"/>
        <w:jc w:val="both"/>
        <w:rPr>
          <w:rFonts w:asciiTheme="majorHAnsi" w:eastAsia="Times New Roman" w:hAnsiTheme="majorHAnsi" w:cs="Times New Roman"/>
          <w:noProof w:val="0"/>
          <w:color w:val="002060"/>
          <w:lang w:val="es-US" w:eastAsia="es-HN"/>
        </w:rPr>
      </w:pPr>
      <w:r w:rsidRPr="00307E4A">
        <w:rPr>
          <w:rFonts w:asciiTheme="majorHAnsi" w:eastAsia="Times New Roman" w:hAnsiTheme="majorHAnsi" w:cs="Times New Roman"/>
          <w:noProof w:val="0"/>
          <w:color w:val="002060"/>
          <w:lang w:val="es-US" w:eastAsia="es-HN"/>
        </w:rPr>
        <w:t>*El mandatario Morales apunta que la Unión Aduanera entre los tres países, representa el 44 por ciento de la población de toda Centroamérica.</w:t>
      </w:r>
    </w:p>
    <w:p w:rsidR="00307E4A" w:rsidRPr="00307E4A" w:rsidRDefault="00307E4A" w:rsidP="00307E4A">
      <w:pPr>
        <w:spacing w:after="195" w:line="240" w:lineRule="auto"/>
        <w:jc w:val="both"/>
        <w:rPr>
          <w:rFonts w:asciiTheme="majorHAnsi" w:eastAsia="Times New Roman" w:hAnsiTheme="majorHAnsi" w:cs="Times New Roman"/>
          <w:noProof w:val="0"/>
          <w:color w:val="002060"/>
          <w:lang w:val="es-US" w:eastAsia="es-HN"/>
        </w:rPr>
      </w:pPr>
    </w:p>
    <w:p w:rsidR="00307E4A" w:rsidRDefault="00307E4A" w:rsidP="00307E4A">
      <w:pPr>
        <w:spacing w:after="0" w:line="240" w:lineRule="auto"/>
        <w:jc w:val="both"/>
        <w:rPr>
          <w:rFonts w:asciiTheme="majorHAnsi" w:eastAsia="Times New Roman" w:hAnsiTheme="majorHAnsi" w:cs="Times New Roman"/>
          <w:noProof w:val="0"/>
          <w:color w:val="000000"/>
          <w:lang w:val="es-US" w:eastAsia="es-HN"/>
        </w:rPr>
      </w:pPr>
    </w:p>
    <w:p w:rsidR="00307E4A" w:rsidRDefault="00307E4A" w:rsidP="00307E4A">
      <w:pPr>
        <w:spacing w:after="0" w:line="240" w:lineRule="auto"/>
        <w:jc w:val="both"/>
        <w:rPr>
          <w:rFonts w:asciiTheme="majorHAnsi" w:eastAsia="Times New Roman" w:hAnsiTheme="majorHAnsi" w:cs="Times New Roman"/>
          <w:b/>
          <w:noProof w:val="0"/>
          <w:color w:val="000000"/>
          <w:lang w:val="es-US" w:eastAsia="es-HN"/>
        </w:rPr>
        <w:sectPr w:rsidR="00307E4A"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pPr>
    </w:p>
    <w:p w:rsidR="00307E4A" w:rsidRPr="00307E4A" w:rsidRDefault="00307E4A" w:rsidP="00307E4A">
      <w:pPr>
        <w:spacing w:after="0" w:line="240" w:lineRule="auto"/>
        <w:jc w:val="both"/>
        <w:rPr>
          <w:rFonts w:asciiTheme="majorHAnsi" w:eastAsia="Times New Roman" w:hAnsiTheme="majorHAnsi" w:cs="Times New Roman"/>
          <w:noProof w:val="0"/>
          <w:lang w:val="es-US" w:eastAsia="es-HN"/>
        </w:rPr>
      </w:pPr>
      <w:r w:rsidRPr="00307E4A">
        <w:rPr>
          <w:rFonts w:asciiTheme="majorHAnsi" w:eastAsia="Times New Roman" w:hAnsiTheme="majorHAnsi" w:cs="Times New Roman"/>
          <w:b/>
          <w:noProof w:val="0"/>
          <w:color w:val="000000"/>
          <w:lang w:val="es-US" w:eastAsia="es-HN"/>
        </w:rPr>
        <w:lastRenderedPageBreak/>
        <w:t>Ciudad de Panamá (Panamá), 14 de diciembre.</w:t>
      </w:r>
      <w:r w:rsidRPr="00307E4A">
        <w:rPr>
          <w:rFonts w:asciiTheme="majorHAnsi" w:eastAsia="Times New Roman" w:hAnsiTheme="majorHAnsi" w:cs="Times New Roman"/>
          <w:noProof w:val="0"/>
          <w:color w:val="000000"/>
          <w:lang w:val="es-US" w:eastAsia="es-HN"/>
        </w:rPr>
        <w:t xml:space="preserve"> El presidente  guatemalteco, Jimmy Morales, llamó hoy en el seno de la 50 Reunión de Jefes de Estado y de Gobierno del Sistema de Integración Centroamericana (SICA) a seguir el ejemplo de Honduras, Guatemala y El Salvador con la Unión Aduanera para convertir a la región en la séptima economía de Latinoamérica.</w:t>
      </w:r>
    </w:p>
    <w:p w:rsidR="00307E4A" w:rsidRPr="00307E4A" w:rsidRDefault="00307E4A" w:rsidP="00307E4A">
      <w:pPr>
        <w:spacing w:after="195" w:line="240" w:lineRule="auto"/>
        <w:jc w:val="both"/>
        <w:rPr>
          <w:rFonts w:asciiTheme="majorHAnsi" w:eastAsia="Times New Roman" w:hAnsiTheme="majorHAnsi" w:cs="Times New Roman"/>
          <w:noProof w:val="0"/>
          <w:lang w:val="es-US" w:eastAsia="es-HN"/>
        </w:rPr>
      </w:pPr>
      <w:r w:rsidRPr="00307E4A">
        <w:rPr>
          <w:rFonts w:asciiTheme="majorHAnsi" w:eastAsia="Times New Roman" w:hAnsiTheme="majorHAnsi" w:cs="Times New Roman"/>
          <w:noProof w:val="0"/>
          <w:color w:val="000000"/>
          <w:lang w:val="es-US" w:eastAsia="es-HN"/>
        </w:rPr>
        <w:lastRenderedPageBreak/>
        <w:t>Morales, quien participó en el conclave en la que asumió la presidencia Pro Témpore República Dominicana de manos de Panamá para el primer semestre de 2018.</w:t>
      </w:r>
    </w:p>
    <w:p w:rsidR="00307E4A" w:rsidRPr="00307E4A" w:rsidRDefault="00307E4A" w:rsidP="00307E4A">
      <w:pPr>
        <w:spacing w:after="195" w:line="240" w:lineRule="auto"/>
        <w:jc w:val="both"/>
        <w:rPr>
          <w:rFonts w:asciiTheme="majorHAnsi" w:eastAsia="Times New Roman" w:hAnsiTheme="majorHAnsi" w:cs="Times New Roman"/>
          <w:noProof w:val="0"/>
          <w:lang w:val="es-US" w:eastAsia="es-HN"/>
        </w:rPr>
      </w:pPr>
      <w:r w:rsidRPr="00307E4A">
        <w:rPr>
          <w:rFonts w:asciiTheme="majorHAnsi" w:eastAsia="Times New Roman" w:hAnsiTheme="majorHAnsi" w:cs="Times New Roman"/>
          <w:noProof w:val="0"/>
          <w:color w:val="000000"/>
          <w:lang w:val="es-US" w:eastAsia="es-HN"/>
        </w:rPr>
        <w:t>“Hago un llamado para que los demás países como Nicaragua, Costa Rica y Panamá se incorporen a la Unión Aduanera para permitirnos ser la séptima economía de Latinoamérica”, recalcó.</w:t>
      </w:r>
    </w:p>
    <w:p w:rsidR="00307E4A" w:rsidRPr="00307E4A" w:rsidRDefault="00307E4A" w:rsidP="00307E4A">
      <w:pPr>
        <w:spacing w:after="195" w:line="240" w:lineRule="auto"/>
        <w:jc w:val="both"/>
        <w:rPr>
          <w:rFonts w:asciiTheme="majorHAnsi" w:eastAsia="Times New Roman" w:hAnsiTheme="majorHAnsi" w:cs="Times New Roman"/>
          <w:noProof w:val="0"/>
          <w:lang w:val="es-US" w:eastAsia="es-HN"/>
        </w:rPr>
      </w:pPr>
      <w:r w:rsidRPr="00307E4A">
        <w:rPr>
          <w:rFonts w:asciiTheme="majorHAnsi" w:eastAsia="Times New Roman" w:hAnsiTheme="majorHAnsi" w:cs="Times New Roman"/>
          <w:noProof w:val="0"/>
          <w:color w:val="000000"/>
          <w:lang w:val="es-US" w:eastAsia="es-HN"/>
        </w:rPr>
        <w:lastRenderedPageBreak/>
        <w:t>El mandatario Morales apuntó que la Unión Aduanera entre los tres países, representa el 44 por ciento de la población de toda Centroamérica.</w:t>
      </w:r>
    </w:p>
    <w:p w:rsidR="00307E4A" w:rsidRDefault="00307E4A" w:rsidP="00307E4A">
      <w:pPr>
        <w:spacing w:after="0" w:line="240" w:lineRule="auto"/>
        <w:jc w:val="both"/>
        <w:rPr>
          <w:rFonts w:asciiTheme="majorHAnsi" w:eastAsia="Times New Roman" w:hAnsiTheme="majorHAnsi" w:cs="Times New Roman"/>
          <w:noProof w:val="0"/>
          <w:color w:val="000000"/>
          <w:lang w:val="es-US" w:eastAsia="es-HN"/>
        </w:rPr>
      </w:pPr>
    </w:p>
    <w:p w:rsidR="00307E4A" w:rsidRDefault="00307E4A" w:rsidP="00307E4A">
      <w:pPr>
        <w:spacing w:after="0" w:line="240" w:lineRule="auto"/>
        <w:jc w:val="both"/>
        <w:rPr>
          <w:rFonts w:asciiTheme="majorHAnsi" w:eastAsia="Times New Roman" w:hAnsiTheme="majorHAnsi" w:cs="Times New Roman"/>
          <w:noProof w:val="0"/>
          <w:color w:val="000000"/>
          <w:lang w:val="es-US" w:eastAsia="es-HN"/>
        </w:rPr>
      </w:pPr>
    </w:p>
    <w:p w:rsidR="00307E4A" w:rsidRDefault="00307E4A" w:rsidP="00307E4A">
      <w:pPr>
        <w:spacing w:after="0" w:line="240" w:lineRule="auto"/>
        <w:jc w:val="both"/>
        <w:rPr>
          <w:rFonts w:asciiTheme="majorHAnsi" w:eastAsia="Times New Roman" w:hAnsiTheme="majorHAnsi" w:cs="Times New Roman"/>
          <w:noProof w:val="0"/>
          <w:color w:val="000000"/>
          <w:lang w:val="es-US" w:eastAsia="es-HN"/>
        </w:rPr>
      </w:pPr>
    </w:p>
    <w:p w:rsidR="00307E4A" w:rsidRPr="00307E4A" w:rsidRDefault="00307E4A" w:rsidP="00307E4A">
      <w:pPr>
        <w:spacing w:after="0" w:line="240" w:lineRule="auto"/>
        <w:jc w:val="both"/>
        <w:rPr>
          <w:rFonts w:asciiTheme="majorHAnsi" w:eastAsia="Times New Roman" w:hAnsiTheme="majorHAnsi" w:cs="Times New Roman"/>
          <w:noProof w:val="0"/>
          <w:color w:val="000000"/>
          <w:lang w:val="es-US" w:eastAsia="es-HN"/>
        </w:rPr>
      </w:pPr>
      <w:r w:rsidRPr="00307E4A">
        <w:rPr>
          <w:rFonts w:asciiTheme="majorHAnsi" w:eastAsia="Times New Roman" w:hAnsiTheme="majorHAnsi" w:cs="Times New Roman"/>
          <w:noProof w:val="0"/>
          <w:color w:val="000000"/>
          <w:lang w:val="es-US" w:eastAsia="es-HN"/>
        </w:rPr>
        <w:t>Resaltó que además, registra el  35 por ciento del Producto Interno Bruto (PIB) de toda la región, al tiempo que indicó que otra de las ventajas es que se reducirán los costos en un 21 por ciento en el tránsito de mercaderías.</w:t>
      </w:r>
    </w:p>
    <w:p w:rsidR="00307E4A" w:rsidRPr="00307E4A" w:rsidRDefault="00307E4A" w:rsidP="00307E4A">
      <w:pPr>
        <w:spacing w:after="0" w:line="240" w:lineRule="auto"/>
        <w:jc w:val="both"/>
        <w:rPr>
          <w:rFonts w:asciiTheme="majorHAnsi" w:eastAsia="Times New Roman" w:hAnsiTheme="majorHAnsi" w:cs="Times New Roman"/>
          <w:noProof w:val="0"/>
          <w:lang w:val="es-US" w:eastAsia="es-HN"/>
        </w:rPr>
      </w:pPr>
    </w:p>
    <w:p w:rsidR="00307E4A" w:rsidRPr="00307E4A" w:rsidRDefault="00307E4A" w:rsidP="00307E4A">
      <w:pPr>
        <w:spacing w:after="195" w:line="240" w:lineRule="auto"/>
        <w:jc w:val="both"/>
        <w:rPr>
          <w:rFonts w:asciiTheme="majorHAnsi" w:eastAsia="Times New Roman" w:hAnsiTheme="majorHAnsi" w:cs="Times New Roman"/>
          <w:noProof w:val="0"/>
          <w:lang w:val="es-US" w:eastAsia="es-HN"/>
        </w:rPr>
      </w:pPr>
      <w:r w:rsidRPr="00307E4A">
        <w:rPr>
          <w:rFonts w:asciiTheme="majorHAnsi" w:eastAsia="Times New Roman" w:hAnsiTheme="majorHAnsi" w:cs="Times New Roman"/>
          <w:b/>
          <w:bCs/>
          <w:noProof w:val="0"/>
          <w:color w:val="000000"/>
          <w:lang w:val="es-US" w:eastAsia="es-HN"/>
        </w:rPr>
        <w:t>Los Datos</w:t>
      </w:r>
    </w:p>
    <w:p w:rsidR="00307E4A" w:rsidRPr="00307E4A" w:rsidRDefault="00307E4A" w:rsidP="00307E4A">
      <w:pPr>
        <w:spacing w:after="195" w:line="240" w:lineRule="auto"/>
        <w:jc w:val="both"/>
        <w:rPr>
          <w:rFonts w:asciiTheme="majorHAnsi" w:eastAsia="Times New Roman" w:hAnsiTheme="majorHAnsi" w:cs="Times New Roman"/>
          <w:noProof w:val="0"/>
          <w:lang w:val="es-US" w:eastAsia="es-HN"/>
        </w:rPr>
      </w:pPr>
      <w:r w:rsidRPr="00307E4A">
        <w:rPr>
          <w:rFonts w:asciiTheme="majorHAnsi" w:eastAsia="Times New Roman" w:hAnsiTheme="majorHAnsi" w:cs="Times New Roman"/>
          <w:noProof w:val="0"/>
          <w:color w:val="000000"/>
          <w:lang w:val="es-US" w:eastAsia="es-HN"/>
        </w:rPr>
        <w:t>-La Unión Aduanera (Honduras, Guatemala y El Salvador) representa el 57 por ciento del territorio.</w:t>
      </w:r>
    </w:p>
    <w:p w:rsidR="00307E4A" w:rsidRPr="00307E4A" w:rsidRDefault="00307E4A" w:rsidP="00307E4A">
      <w:pPr>
        <w:spacing w:after="0" w:line="240" w:lineRule="auto"/>
        <w:jc w:val="both"/>
        <w:rPr>
          <w:rFonts w:asciiTheme="majorHAnsi" w:eastAsia="Times New Roman" w:hAnsiTheme="majorHAnsi" w:cs="Times New Roman"/>
          <w:noProof w:val="0"/>
          <w:lang w:val="es-US" w:eastAsia="es-HN"/>
        </w:rPr>
      </w:pPr>
      <w:r w:rsidRPr="00307E4A">
        <w:rPr>
          <w:rFonts w:asciiTheme="majorHAnsi" w:eastAsia="Times New Roman" w:hAnsiTheme="majorHAnsi" w:cs="Times New Roman"/>
          <w:noProof w:val="0"/>
          <w:color w:val="000000"/>
          <w:lang w:val="es-US" w:eastAsia="es-HN"/>
        </w:rPr>
        <w:t>-El 70 por ciento de la población,  el 74 por ciento del comercio,  y representa casi dos tercios del PIB.</w:t>
      </w:r>
    </w:p>
    <w:p w:rsidR="00307E4A" w:rsidRPr="00307E4A" w:rsidRDefault="00307E4A" w:rsidP="00307E4A">
      <w:pPr>
        <w:spacing w:after="0" w:line="240" w:lineRule="auto"/>
        <w:jc w:val="both"/>
        <w:rPr>
          <w:rFonts w:asciiTheme="majorHAnsi" w:eastAsia="Times New Roman" w:hAnsiTheme="majorHAnsi" w:cs="Times New Roman"/>
          <w:noProof w:val="0"/>
          <w:lang w:val="es-US" w:eastAsia="es-HN"/>
        </w:rPr>
      </w:pPr>
      <w:r w:rsidRPr="00307E4A">
        <w:rPr>
          <w:rFonts w:asciiTheme="majorHAnsi" w:eastAsia="Times New Roman" w:hAnsiTheme="majorHAnsi" w:cs="Times New Roman"/>
          <w:noProof w:val="0"/>
          <w:color w:val="000000"/>
          <w:lang w:val="es-US" w:eastAsia="es-HN"/>
        </w:rPr>
        <w:t>-La Unión Aduanera  entre Honduras y  Guatemala,  marcó un hecho histórico a partir del pasado 26 de junio.</w:t>
      </w:r>
    </w:p>
    <w:p w:rsidR="00307E4A" w:rsidRPr="00307E4A" w:rsidRDefault="00307E4A" w:rsidP="00307E4A">
      <w:pPr>
        <w:spacing w:after="195" w:line="240" w:lineRule="auto"/>
        <w:jc w:val="both"/>
        <w:rPr>
          <w:rFonts w:asciiTheme="majorHAnsi" w:eastAsia="Times New Roman" w:hAnsiTheme="majorHAnsi" w:cs="Times New Roman"/>
          <w:noProof w:val="0"/>
          <w:lang w:val="es-US" w:eastAsia="es-HN"/>
        </w:rPr>
      </w:pPr>
      <w:r w:rsidRPr="00307E4A">
        <w:rPr>
          <w:rFonts w:asciiTheme="majorHAnsi" w:eastAsia="Times New Roman" w:hAnsiTheme="majorHAnsi" w:cs="Times New Roman"/>
          <w:noProof w:val="0"/>
          <w:color w:val="000000"/>
          <w:lang w:val="es-US" w:eastAsia="es-HN"/>
        </w:rPr>
        <w:t>-El Salvador se sumó a esta iniciativa de desarrollo económico, desde el pasado 20 de octubre.</w:t>
      </w:r>
    </w:p>
    <w:p w:rsidR="00307E4A" w:rsidRPr="00307E4A" w:rsidRDefault="00307E4A" w:rsidP="00307E4A">
      <w:pPr>
        <w:spacing w:after="195" w:line="240" w:lineRule="auto"/>
        <w:jc w:val="both"/>
        <w:rPr>
          <w:rFonts w:asciiTheme="majorHAnsi" w:eastAsia="Times New Roman" w:hAnsiTheme="majorHAnsi" w:cs="Times New Roman"/>
          <w:noProof w:val="0"/>
          <w:lang w:val="es-US" w:eastAsia="es-HN"/>
        </w:rPr>
      </w:pPr>
      <w:r w:rsidRPr="00307E4A">
        <w:rPr>
          <w:rFonts w:asciiTheme="majorHAnsi" w:eastAsia="Times New Roman" w:hAnsiTheme="majorHAnsi" w:cs="Times New Roman"/>
          <w:noProof w:val="0"/>
          <w:color w:val="000000"/>
          <w:lang w:val="es-US" w:eastAsia="es-HN"/>
        </w:rPr>
        <w:t>-El comercio entre Honduras y Guatemala está creciendo alrededor del 15 por ciento dado la apertura que se dio con la Unión Aduanera</w:t>
      </w:r>
    </w:p>
    <w:p w:rsidR="00D96183" w:rsidRPr="00307E4A" w:rsidRDefault="00D96183" w:rsidP="000B0694">
      <w:pPr>
        <w:pStyle w:val="yiv1974587408msonormal"/>
        <w:jc w:val="both"/>
        <w:rPr>
          <w:rFonts w:asciiTheme="majorHAnsi" w:hAnsiTheme="majorHAnsi"/>
          <w:sz w:val="22"/>
          <w:szCs w:val="22"/>
          <w:lang w:val="es-US"/>
        </w:rPr>
      </w:pPr>
    </w:p>
    <w:p w:rsidR="00307E4A" w:rsidRPr="00307E4A" w:rsidRDefault="00307E4A">
      <w:pPr>
        <w:pStyle w:val="yiv1974587408msonormal"/>
        <w:jc w:val="both"/>
        <w:rPr>
          <w:rFonts w:asciiTheme="majorHAnsi" w:hAnsiTheme="majorHAnsi"/>
          <w:sz w:val="22"/>
          <w:szCs w:val="22"/>
          <w:lang w:val="es-US"/>
        </w:rPr>
      </w:pPr>
    </w:p>
    <w:sectPr w:rsidR="00307E4A" w:rsidRPr="00307E4A" w:rsidSect="00307E4A">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307E4A"/>
    <w:rsid w:val="00453B1B"/>
    <w:rsid w:val="0049200C"/>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234B2"/>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8D6940-925F-4361-B882-7318E82A1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665773">
      <w:bodyDiv w:val="1"/>
      <w:marLeft w:val="0"/>
      <w:marRight w:val="0"/>
      <w:marTop w:val="0"/>
      <w:marBottom w:val="0"/>
      <w:divBdr>
        <w:top w:val="none" w:sz="0" w:space="0" w:color="auto"/>
        <w:left w:val="none" w:sz="0" w:space="0" w:color="auto"/>
        <w:bottom w:val="none" w:sz="0" w:space="0" w:color="auto"/>
        <w:right w:val="none" w:sz="0" w:space="0" w:color="auto"/>
      </w:divBdr>
      <w:divsChild>
        <w:div w:id="1305430975">
          <w:marLeft w:val="0"/>
          <w:marRight w:val="0"/>
          <w:marTop w:val="0"/>
          <w:marBottom w:val="0"/>
          <w:divBdr>
            <w:top w:val="none" w:sz="0" w:space="0" w:color="auto"/>
            <w:left w:val="none" w:sz="0" w:space="0" w:color="auto"/>
            <w:bottom w:val="none" w:sz="0" w:space="0" w:color="auto"/>
            <w:right w:val="none" w:sz="0" w:space="0" w:color="auto"/>
          </w:divBdr>
          <w:divsChild>
            <w:div w:id="84615716">
              <w:marLeft w:val="0"/>
              <w:marRight w:val="0"/>
              <w:marTop w:val="0"/>
              <w:marBottom w:val="0"/>
              <w:divBdr>
                <w:top w:val="none" w:sz="0" w:space="0" w:color="auto"/>
                <w:left w:val="none" w:sz="0" w:space="0" w:color="auto"/>
                <w:bottom w:val="none" w:sz="0" w:space="0" w:color="auto"/>
                <w:right w:val="none" w:sz="0" w:space="0" w:color="auto"/>
              </w:divBdr>
              <w:divsChild>
                <w:div w:id="161700610">
                  <w:marLeft w:val="0"/>
                  <w:marRight w:val="0"/>
                  <w:marTop w:val="0"/>
                  <w:marBottom w:val="0"/>
                  <w:divBdr>
                    <w:top w:val="none" w:sz="0" w:space="0" w:color="auto"/>
                    <w:left w:val="none" w:sz="0" w:space="0" w:color="auto"/>
                    <w:bottom w:val="none" w:sz="0" w:space="0" w:color="auto"/>
                    <w:right w:val="none" w:sz="0" w:space="0" w:color="auto"/>
                  </w:divBdr>
                  <w:divsChild>
                    <w:div w:id="501163141">
                      <w:marLeft w:val="0"/>
                      <w:marRight w:val="0"/>
                      <w:marTop w:val="0"/>
                      <w:marBottom w:val="0"/>
                      <w:divBdr>
                        <w:top w:val="none" w:sz="0" w:space="0" w:color="auto"/>
                        <w:left w:val="none" w:sz="0" w:space="0" w:color="auto"/>
                        <w:bottom w:val="none" w:sz="0" w:space="0" w:color="auto"/>
                        <w:right w:val="none" w:sz="0" w:space="0" w:color="auto"/>
                      </w:divBdr>
                      <w:divsChild>
                        <w:div w:id="829104948">
                          <w:marLeft w:val="0"/>
                          <w:marRight w:val="0"/>
                          <w:marTop w:val="0"/>
                          <w:marBottom w:val="0"/>
                          <w:divBdr>
                            <w:top w:val="none" w:sz="0" w:space="0" w:color="auto"/>
                            <w:left w:val="none" w:sz="0" w:space="0" w:color="auto"/>
                            <w:bottom w:val="none" w:sz="0" w:space="0" w:color="auto"/>
                            <w:right w:val="none" w:sz="0" w:space="0" w:color="auto"/>
                          </w:divBdr>
                          <w:divsChild>
                            <w:div w:id="1899851685">
                              <w:marLeft w:val="0"/>
                              <w:marRight w:val="0"/>
                              <w:marTop w:val="0"/>
                              <w:marBottom w:val="0"/>
                              <w:divBdr>
                                <w:top w:val="none" w:sz="0" w:space="0" w:color="auto"/>
                                <w:left w:val="none" w:sz="0" w:space="0" w:color="auto"/>
                                <w:bottom w:val="none" w:sz="0" w:space="0" w:color="auto"/>
                                <w:right w:val="none" w:sz="0" w:space="0" w:color="auto"/>
                              </w:divBdr>
                              <w:divsChild>
                                <w:div w:id="1450977799">
                                  <w:marLeft w:val="0"/>
                                  <w:marRight w:val="0"/>
                                  <w:marTop w:val="0"/>
                                  <w:marBottom w:val="0"/>
                                  <w:divBdr>
                                    <w:top w:val="none" w:sz="0" w:space="0" w:color="auto"/>
                                    <w:left w:val="none" w:sz="0" w:space="0" w:color="auto"/>
                                    <w:bottom w:val="none" w:sz="0" w:space="0" w:color="auto"/>
                                    <w:right w:val="none" w:sz="0" w:space="0" w:color="auto"/>
                                  </w:divBdr>
                                  <w:divsChild>
                                    <w:div w:id="1243678179">
                                      <w:marLeft w:val="0"/>
                                      <w:marRight w:val="0"/>
                                      <w:marTop w:val="0"/>
                                      <w:marBottom w:val="0"/>
                                      <w:divBdr>
                                        <w:top w:val="none" w:sz="0" w:space="0" w:color="auto"/>
                                        <w:left w:val="none" w:sz="0" w:space="0" w:color="auto"/>
                                        <w:bottom w:val="none" w:sz="0" w:space="0" w:color="auto"/>
                                        <w:right w:val="none" w:sz="0" w:space="0" w:color="auto"/>
                                      </w:divBdr>
                                      <w:divsChild>
                                        <w:div w:id="1869951665">
                                          <w:marLeft w:val="0"/>
                                          <w:marRight w:val="0"/>
                                          <w:marTop w:val="0"/>
                                          <w:marBottom w:val="0"/>
                                          <w:divBdr>
                                            <w:top w:val="none" w:sz="0" w:space="0" w:color="auto"/>
                                            <w:left w:val="none" w:sz="0" w:space="0" w:color="auto"/>
                                            <w:bottom w:val="none" w:sz="0" w:space="0" w:color="auto"/>
                                            <w:right w:val="none" w:sz="0" w:space="0" w:color="auto"/>
                                          </w:divBdr>
                                          <w:divsChild>
                                            <w:div w:id="847333521">
                                              <w:marLeft w:val="0"/>
                                              <w:marRight w:val="0"/>
                                              <w:marTop w:val="0"/>
                                              <w:marBottom w:val="0"/>
                                              <w:divBdr>
                                                <w:top w:val="none" w:sz="0" w:space="0" w:color="auto"/>
                                                <w:left w:val="none" w:sz="0" w:space="0" w:color="auto"/>
                                                <w:bottom w:val="none" w:sz="0" w:space="0" w:color="auto"/>
                                                <w:right w:val="none" w:sz="0" w:space="0" w:color="auto"/>
                                              </w:divBdr>
                                              <w:divsChild>
                                                <w:div w:id="606349289">
                                                  <w:marLeft w:val="0"/>
                                                  <w:marRight w:val="0"/>
                                                  <w:marTop w:val="0"/>
                                                  <w:marBottom w:val="0"/>
                                                  <w:divBdr>
                                                    <w:top w:val="none" w:sz="0" w:space="0" w:color="auto"/>
                                                    <w:left w:val="none" w:sz="0" w:space="0" w:color="auto"/>
                                                    <w:bottom w:val="none" w:sz="0" w:space="0" w:color="auto"/>
                                                    <w:right w:val="none" w:sz="0" w:space="0" w:color="auto"/>
                                                  </w:divBdr>
                                                  <w:divsChild>
                                                    <w:div w:id="608901269">
                                                      <w:marLeft w:val="0"/>
                                                      <w:marRight w:val="0"/>
                                                      <w:marTop w:val="0"/>
                                                      <w:marBottom w:val="0"/>
                                                      <w:divBdr>
                                                        <w:top w:val="none" w:sz="0" w:space="0" w:color="auto"/>
                                                        <w:left w:val="none" w:sz="0" w:space="0" w:color="auto"/>
                                                        <w:bottom w:val="none" w:sz="0" w:space="0" w:color="auto"/>
                                                        <w:right w:val="none" w:sz="0" w:space="0" w:color="auto"/>
                                                      </w:divBdr>
                                                      <w:divsChild>
                                                        <w:div w:id="648023862">
                                                          <w:marLeft w:val="0"/>
                                                          <w:marRight w:val="0"/>
                                                          <w:marTop w:val="0"/>
                                                          <w:marBottom w:val="0"/>
                                                          <w:divBdr>
                                                            <w:top w:val="none" w:sz="0" w:space="0" w:color="auto"/>
                                                            <w:left w:val="none" w:sz="0" w:space="0" w:color="auto"/>
                                                            <w:bottom w:val="none" w:sz="0" w:space="0" w:color="auto"/>
                                                            <w:right w:val="none" w:sz="0" w:space="0" w:color="auto"/>
                                                          </w:divBdr>
                                                          <w:divsChild>
                                                            <w:div w:id="21083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292</Words>
  <Characters>1606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2017-12-15T14:32:00Z</dcterms:created>
  <dcterms:modified xsi:type="dcterms:W3CDTF">2017-12-15T15:49:00Z</dcterms:modified>
</cp:coreProperties>
</file>